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B7B" w:rsidRDefault="00CA13B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52B7B" w:rsidRDefault="00CA13B0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52B7B" w:rsidRDefault="00C52B7B">
      <w:pPr>
        <w:jc w:val="center"/>
      </w:pP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  <w:bookmarkStart w:id="0" w:name="_Hlk116647810"/>
      <w:bookmarkEnd w:id="0"/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widowControl w:val="0"/>
        <w:shd w:val="clear" w:color="auto" w:fill="FFFFFF"/>
        <w:ind w:right="284" w:firstLine="709"/>
        <w:jc w:val="right"/>
        <w:rPr>
          <w:b/>
          <w:caps/>
          <w:sz w:val="28"/>
          <w:szCs w:val="28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rPr>
          <w:sz w:val="32"/>
          <w:szCs w:val="32"/>
        </w:rPr>
      </w:pPr>
    </w:p>
    <w:p w:rsidR="00C52B7B" w:rsidRDefault="00C52B7B">
      <w:pPr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A13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Д.В. Трофимов, Е.Ю. Соколова </w:t>
      </w:r>
    </w:p>
    <w:p w:rsidR="00C52B7B" w:rsidRDefault="00C52B7B">
      <w:pPr>
        <w:jc w:val="center"/>
        <w:rPr>
          <w:sz w:val="32"/>
          <w:szCs w:val="32"/>
        </w:rPr>
      </w:pPr>
    </w:p>
    <w:p w:rsidR="00C52B7B" w:rsidRDefault="000606B9">
      <w:pPr>
        <w:jc w:val="center"/>
        <w:rPr>
          <w:b/>
          <w:sz w:val="32"/>
          <w:szCs w:val="32"/>
        </w:rPr>
      </w:pPr>
      <w:r w:rsidRPr="000606B9">
        <w:rPr>
          <w:b/>
          <w:sz w:val="32"/>
          <w:szCs w:val="32"/>
        </w:rPr>
        <w:t>Добавленная стоимость и ценообразование в электронной коммерции</w:t>
      </w:r>
    </w:p>
    <w:p w:rsidR="000606B9" w:rsidRDefault="000606B9">
      <w:pPr>
        <w:jc w:val="center"/>
        <w:rPr>
          <w:b/>
          <w:sz w:val="28"/>
          <w:szCs w:val="28"/>
        </w:rPr>
      </w:pP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52B7B" w:rsidRDefault="00C52B7B">
      <w:pPr>
        <w:ind w:firstLine="709"/>
        <w:jc w:val="center"/>
        <w:rPr>
          <w:bCs/>
          <w:color w:val="000000"/>
          <w:sz w:val="28"/>
          <w:szCs w:val="28"/>
        </w:rPr>
      </w:pPr>
    </w:p>
    <w:p w:rsidR="000606B9" w:rsidRPr="000606B9" w:rsidRDefault="000606B9" w:rsidP="000606B9">
      <w:pPr>
        <w:widowControl w:val="0"/>
        <w:jc w:val="center"/>
        <w:rPr>
          <w:sz w:val="28"/>
          <w:szCs w:val="28"/>
          <w:lang w:eastAsia="ar-SA"/>
        </w:rPr>
      </w:pPr>
      <w:r w:rsidRPr="000606B9">
        <w:rPr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bookmarkStart w:id="1" w:name="_Hlk164423899"/>
      <w:r w:rsidRPr="000606B9">
        <w:rPr>
          <w:sz w:val="28"/>
          <w:szCs w:val="28"/>
        </w:rPr>
        <w:t>38.03.06 Торговое дело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0606B9">
        <w:rPr>
          <w:sz w:val="28"/>
          <w:szCs w:val="28"/>
        </w:rPr>
        <w:t>ОП «Электронная коммерция»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0606B9">
        <w:rPr>
          <w:sz w:val="28"/>
          <w:szCs w:val="28"/>
        </w:rPr>
        <w:t>профиль: «Электронная коммерция»</w:t>
      </w:r>
      <w:bookmarkEnd w:id="1"/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sz w:val="32"/>
          <w:szCs w:val="32"/>
        </w:rPr>
      </w:pPr>
    </w:p>
    <w:p w:rsidR="00C52B7B" w:rsidRDefault="00C52B7B">
      <w:pPr>
        <w:jc w:val="center"/>
        <w:rPr>
          <w:b/>
          <w:sz w:val="28"/>
          <w:szCs w:val="28"/>
        </w:rPr>
      </w:pP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2022</w:t>
      </w:r>
      <w:r>
        <w:br w:type="page"/>
      </w:r>
    </w:p>
    <w:p w:rsidR="00C52B7B" w:rsidRDefault="00CA13B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C52B7B" w:rsidRDefault="00CA13B0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52B7B" w:rsidRDefault="00C52B7B">
      <w:pPr>
        <w:jc w:val="center"/>
      </w:pP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C52B7B" w:rsidRDefault="00C52B7B">
      <w:pPr>
        <w:jc w:val="center"/>
        <w:rPr>
          <w:b/>
          <w:sz w:val="28"/>
          <w:szCs w:val="28"/>
        </w:rPr>
      </w:pPr>
    </w:p>
    <w:p w:rsidR="00C52B7B" w:rsidRDefault="00C52B7B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C52B7B">
        <w:tc>
          <w:tcPr>
            <w:tcW w:w="5280" w:type="dxa"/>
          </w:tcPr>
          <w:p w:rsidR="00C52B7B" w:rsidRDefault="00CA13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C52B7B" w:rsidRDefault="00C52B7B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C52B7B" w:rsidRDefault="00CA13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</w:t>
            </w:r>
          </w:p>
          <w:p w:rsidR="00C52B7B" w:rsidRDefault="00CA13B0">
            <w:pPr>
              <w:widowControl w:val="0"/>
              <w:jc w:val="center"/>
            </w:pPr>
            <w:r>
              <w:t>(наименование организации)</w:t>
            </w:r>
          </w:p>
          <w:p w:rsidR="00C52B7B" w:rsidRDefault="00CA13B0">
            <w:pPr>
              <w:widowControl w:val="0"/>
              <w:jc w:val="center"/>
            </w:pPr>
            <w:r>
              <w:t>_________________________________</w:t>
            </w:r>
          </w:p>
          <w:p w:rsidR="00C52B7B" w:rsidRDefault="00CA13B0">
            <w:pPr>
              <w:widowControl w:val="0"/>
              <w:jc w:val="center"/>
            </w:pPr>
            <w:r>
              <w:t>(должность представителя работодателя)</w:t>
            </w:r>
          </w:p>
          <w:p w:rsidR="00C52B7B" w:rsidRDefault="00CA13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______________________И.О. Фамилия</w:t>
            </w:r>
          </w:p>
          <w:p w:rsidR="00C52B7B" w:rsidRDefault="00CA13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(</w:t>
            </w:r>
            <w:r>
              <w:t>подпись)</w:t>
            </w:r>
          </w:p>
          <w:p w:rsidR="00C52B7B" w:rsidRDefault="00CA13B0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ноября 2022 г.</w:t>
            </w:r>
          </w:p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C52B7B" w:rsidRDefault="00CA13B0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C52B7B" w:rsidRDefault="00CA13B0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Проректор по учебной и</w:t>
            </w:r>
          </w:p>
          <w:p w:rsidR="00C52B7B" w:rsidRDefault="00CA13B0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методической работе</w:t>
            </w:r>
          </w:p>
          <w:p w:rsidR="00C52B7B" w:rsidRDefault="00CA13B0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__________Е.А. Каменева</w:t>
            </w:r>
          </w:p>
          <w:p w:rsidR="00C52B7B" w:rsidRDefault="00CA13B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«02» декабря 2022 г.</w:t>
            </w:r>
          </w:p>
        </w:tc>
      </w:tr>
    </w:tbl>
    <w:p w:rsidR="00C52B7B" w:rsidRDefault="00C52B7B">
      <w:pPr>
        <w:rPr>
          <w:b/>
          <w:sz w:val="32"/>
          <w:szCs w:val="32"/>
        </w:rPr>
      </w:pPr>
    </w:p>
    <w:p w:rsidR="00C52B7B" w:rsidRDefault="00C52B7B">
      <w:pPr>
        <w:jc w:val="center"/>
        <w:rPr>
          <w:b/>
          <w:sz w:val="32"/>
          <w:szCs w:val="32"/>
        </w:rPr>
      </w:pPr>
    </w:p>
    <w:p w:rsidR="00C52B7B" w:rsidRDefault="00CA13B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Д.В. Трофимов, Е.Ю. Соколова</w:t>
      </w:r>
    </w:p>
    <w:p w:rsidR="00C52B7B" w:rsidRDefault="00C52B7B">
      <w:pPr>
        <w:jc w:val="center"/>
        <w:rPr>
          <w:b/>
          <w:sz w:val="32"/>
          <w:szCs w:val="32"/>
        </w:rPr>
      </w:pPr>
    </w:p>
    <w:p w:rsidR="000606B9" w:rsidRDefault="000606B9" w:rsidP="000606B9">
      <w:pPr>
        <w:jc w:val="center"/>
        <w:rPr>
          <w:b/>
          <w:sz w:val="32"/>
          <w:szCs w:val="32"/>
        </w:rPr>
      </w:pPr>
      <w:r w:rsidRPr="000606B9">
        <w:rPr>
          <w:b/>
          <w:sz w:val="32"/>
          <w:szCs w:val="32"/>
        </w:rPr>
        <w:t>Добавленная стоимость и ценообразование в электронной коммерции</w:t>
      </w:r>
    </w:p>
    <w:p w:rsidR="000606B9" w:rsidRDefault="000606B9" w:rsidP="000606B9">
      <w:pPr>
        <w:jc w:val="center"/>
        <w:rPr>
          <w:b/>
          <w:sz w:val="28"/>
          <w:szCs w:val="28"/>
        </w:rPr>
      </w:pPr>
    </w:p>
    <w:p w:rsidR="000606B9" w:rsidRDefault="000606B9" w:rsidP="000606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0606B9" w:rsidRDefault="000606B9" w:rsidP="000606B9">
      <w:pPr>
        <w:ind w:firstLine="709"/>
        <w:jc w:val="center"/>
        <w:rPr>
          <w:bCs/>
          <w:color w:val="000000"/>
          <w:sz w:val="28"/>
          <w:szCs w:val="28"/>
        </w:rPr>
      </w:pPr>
    </w:p>
    <w:p w:rsidR="000606B9" w:rsidRPr="000606B9" w:rsidRDefault="000606B9" w:rsidP="000606B9">
      <w:pPr>
        <w:widowControl w:val="0"/>
        <w:jc w:val="center"/>
        <w:rPr>
          <w:sz w:val="28"/>
          <w:szCs w:val="28"/>
          <w:lang w:eastAsia="ar-SA"/>
        </w:rPr>
      </w:pPr>
      <w:r w:rsidRPr="000606B9">
        <w:rPr>
          <w:sz w:val="28"/>
          <w:szCs w:val="28"/>
          <w:lang w:eastAsia="ar-SA"/>
        </w:rPr>
        <w:t>для студентов, обучающихся по направлению подготовки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0606B9">
        <w:rPr>
          <w:sz w:val="28"/>
          <w:szCs w:val="28"/>
        </w:rPr>
        <w:t>38.03.06 Торговое дело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</w:rPr>
      </w:pPr>
      <w:r w:rsidRPr="000606B9">
        <w:rPr>
          <w:sz w:val="28"/>
          <w:szCs w:val="28"/>
        </w:rPr>
        <w:t>ОП «Электронная коммерция»</w:t>
      </w:r>
    </w:p>
    <w:p w:rsidR="000606B9" w:rsidRPr="000606B9" w:rsidRDefault="000606B9" w:rsidP="000606B9">
      <w:pPr>
        <w:widowControl w:val="0"/>
        <w:suppressAutoHyphens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0606B9">
        <w:rPr>
          <w:sz w:val="28"/>
          <w:szCs w:val="28"/>
        </w:rPr>
        <w:t>профиль: «Электронная коммерция»</w:t>
      </w:r>
    </w:p>
    <w:p w:rsidR="00C52B7B" w:rsidRDefault="00C52B7B">
      <w:pPr>
        <w:rPr>
          <w:bCs/>
          <w:color w:val="000000"/>
          <w:sz w:val="28"/>
          <w:szCs w:val="28"/>
          <w:highlight w:val="yellow"/>
        </w:rPr>
      </w:pPr>
    </w:p>
    <w:p w:rsidR="00C52B7B" w:rsidRDefault="00C52B7B">
      <w:pPr>
        <w:ind w:firstLine="709"/>
        <w:jc w:val="center"/>
        <w:rPr>
          <w:bCs/>
          <w:color w:val="000000"/>
          <w:sz w:val="28"/>
          <w:szCs w:val="28"/>
          <w:highlight w:val="yellow"/>
        </w:rPr>
      </w:pPr>
    </w:p>
    <w:p w:rsidR="00C52B7B" w:rsidRDefault="00C52B7B">
      <w:pPr>
        <w:ind w:firstLine="709"/>
        <w:jc w:val="center"/>
        <w:rPr>
          <w:bCs/>
          <w:color w:val="000000"/>
          <w:sz w:val="28"/>
          <w:szCs w:val="28"/>
          <w:highlight w:val="yellow"/>
        </w:rPr>
      </w:pPr>
    </w:p>
    <w:p w:rsidR="00C52B7B" w:rsidRDefault="00CA13B0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Рекомендовано Ученым советом Финансового факультета </w:t>
      </w:r>
    </w:p>
    <w:p w:rsidR="00C52B7B" w:rsidRDefault="00CA13B0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28 от 24 ноября 2022 </w:t>
      </w:r>
      <w:proofErr w:type="gramStart"/>
      <w:r>
        <w:rPr>
          <w:i/>
          <w:iCs/>
          <w:color w:val="000000"/>
          <w:sz w:val="26"/>
          <w:szCs w:val="26"/>
        </w:rPr>
        <w:t>г. )</w:t>
      </w:r>
      <w:proofErr w:type="gramEnd"/>
    </w:p>
    <w:p w:rsidR="00C52B7B" w:rsidRDefault="00CA13B0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>Одобрено учебно-научным</w:t>
      </w:r>
    </w:p>
    <w:p w:rsidR="00C52B7B" w:rsidRDefault="00CA13B0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 Департаментом банковского дела и монетарного регулирования</w:t>
      </w:r>
    </w:p>
    <w:p w:rsidR="00C52B7B" w:rsidRDefault="00CA13B0">
      <w:pPr>
        <w:shd w:val="clear" w:color="auto" w:fill="FFFFFF"/>
        <w:jc w:val="center"/>
        <w:rPr>
          <w:i/>
          <w:iCs/>
          <w:color w:val="000000"/>
          <w:sz w:val="26"/>
          <w:szCs w:val="26"/>
        </w:rPr>
      </w:pPr>
      <w:r>
        <w:rPr>
          <w:i/>
          <w:iCs/>
          <w:color w:val="000000"/>
          <w:sz w:val="26"/>
          <w:szCs w:val="26"/>
        </w:rPr>
        <w:t xml:space="preserve">(протокол № 5 от 19 октября </w:t>
      </w:r>
      <w:r>
        <w:rPr>
          <w:i/>
          <w:iCs/>
          <w:sz w:val="26"/>
          <w:szCs w:val="26"/>
        </w:rPr>
        <w:t>2022</w:t>
      </w:r>
      <w:r>
        <w:rPr>
          <w:i/>
          <w:iCs/>
          <w:color w:val="000000"/>
          <w:sz w:val="26"/>
          <w:szCs w:val="26"/>
        </w:rPr>
        <w:t xml:space="preserve"> г.)</w:t>
      </w:r>
    </w:p>
    <w:p w:rsidR="00C52B7B" w:rsidRDefault="00C52B7B">
      <w:pPr>
        <w:rPr>
          <w:b/>
          <w:sz w:val="28"/>
          <w:szCs w:val="28"/>
        </w:rPr>
      </w:pPr>
    </w:p>
    <w:p w:rsidR="00C52B7B" w:rsidRDefault="00C52B7B">
      <w:pPr>
        <w:rPr>
          <w:b/>
          <w:sz w:val="28"/>
          <w:szCs w:val="28"/>
        </w:rPr>
      </w:pPr>
    </w:p>
    <w:p w:rsidR="00C52B7B" w:rsidRDefault="00C52B7B">
      <w:pPr>
        <w:rPr>
          <w:b/>
          <w:sz w:val="28"/>
          <w:szCs w:val="28"/>
        </w:rPr>
      </w:pPr>
    </w:p>
    <w:p w:rsidR="00C52B7B" w:rsidRDefault="00C52B7B">
      <w:pPr>
        <w:jc w:val="center"/>
        <w:rPr>
          <w:b/>
          <w:sz w:val="28"/>
          <w:szCs w:val="28"/>
        </w:rPr>
      </w:pPr>
    </w:p>
    <w:p w:rsidR="00C52B7B" w:rsidRDefault="00CA13B0">
      <w:pPr>
        <w:jc w:val="center"/>
        <w:rPr>
          <w:b/>
          <w:sz w:val="28"/>
          <w:szCs w:val="28"/>
        </w:rPr>
        <w:sectPr w:rsidR="00C52B7B">
          <w:footerReference w:type="default" r:id="rId8"/>
          <w:pgSz w:w="11906" w:h="16838"/>
          <w:pgMar w:top="1134" w:right="566" w:bottom="1134" w:left="1134" w:header="0" w:footer="709" w:gutter="0"/>
          <w:pgNumType w:start="0"/>
          <w:cols w:space="720"/>
          <w:formProt w:val="0"/>
          <w:titlePg/>
          <w:docGrid w:linePitch="360"/>
        </w:sectPr>
      </w:pPr>
      <w:r>
        <w:rPr>
          <w:b/>
          <w:sz w:val="28"/>
          <w:szCs w:val="28"/>
        </w:rPr>
        <w:t>Москва 2022</w:t>
      </w: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C52B7B" w:rsidRDefault="00C52B7B">
      <w:pPr>
        <w:jc w:val="center"/>
        <w:rPr>
          <w:b/>
          <w:sz w:val="28"/>
          <w:szCs w:val="28"/>
        </w:rPr>
      </w:pPr>
    </w:p>
    <w:p w:rsidR="00C52B7B" w:rsidRDefault="00CA13B0">
      <w:pPr>
        <w:pStyle w:val="af9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Наименование дисциплины………………………………………………...............................…...3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дисциплине…………………………………………………………</w:t>
      </w:r>
      <w:proofErr w:type="gramStart"/>
      <w:r>
        <w:rPr>
          <w:sz w:val="24"/>
          <w:szCs w:val="24"/>
        </w:rPr>
        <w:t>…....</w:t>
      </w:r>
      <w:proofErr w:type="gramEnd"/>
      <w:r>
        <w:rPr>
          <w:sz w:val="24"/>
          <w:szCs w:val="24"/>
        </w:rPr>
        <w:t>…………..3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Место дисциплины в структуре образовательной программы……………………………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6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Объем дисциплины (модуля) в зачетных единицах и в академических часах с выделением объема аудиторной (лекции, семинары) самостоятельной работы обучающихся………………………………………………………………………………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…6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занятий……………………………………………………………………………………………...7</w:t>
      </w:r>
    </w:p>
    <w:p w:rsidR="00C52B7B" w:rsidRDefault="00CA13B0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дисциплины………………………………………………………………...……7</w:t>
      </w:r>
    </w:p>
    <w:p w:rsidR="00C52B7B" w:rsidRDefault="00CA13B0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Учебно-тематический план……………………………..........................................................11</w:t>
      </w:r>
    </w:p>
    <w:p w:rsidR="00C52B7B" w:rsidRDefault="00CA13B0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Содержание семинаров, практических занятий…………………………………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.…...13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учебно-методического обеспечения для самостоятельной работы обучающихся по дисциплине………………………………………………………………………………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.…17</w:t>
      </w:r>
    </w:p>
    <w:p w:rsidR="00C52B7B" w:rsidRDefault="00CA13B0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вопросов, отводимых на самостоятельное освоение дисциплины, формы внеаудиторной самостоятельной работы……………………………………………………17</w:t>
      </w:r>
    </w:p>
    <w:p w:rsidR="00C52B7B" w:rsidRDefault="00CA13B0">
      <w:pPr>
        <w:pStyle w:val="af9"/>
        <w:numPr>
          <w:ilvl w:val="1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вопросов, заданий, тем для подготовки к текущему контролю…………………………………………………………………………………</w:t>
      </w:r>
      <w:proofErr w:type="gramStart"/>
      <w:r>
        <w:rPr>
          <w:sz w:val="24"/>
          <w:szCs w:val="24"/>
        </w:rPr>
        <w:t>...….</w:t>
      </w:r>
      <w:proofErr w:type="gramEnd"/>
      <w:r>
        <w:rPr>
          <w:sz w:val="24"/>
          <w:szCs w:val="24"/>
        </w:rPr>
        <w:t>19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Фонд оценочных средств для проведения промежуточной аттестации обучающихся по дисциплине…………………………………………………………………………………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.23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основной и дополнительной учебной литературы, необходимой для освоения дисциплины…………………………………………………………………………………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33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дисциплины……………………………………………………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…………….35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для обучающихся по освоению дисциплины…………………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36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................................................................39</w:t>
      </w:r>
    </w:p>
    <w:p w:rsidR="00C52B7B" w:rsidRDefault="00CA13B0">
      <w:pPr>
        <w:pStyle w:val="af9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Описание материально-технической базы, необходимой для осуществления образовательного процесса по дисциплине………………………………………………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.41</w:t>
      </w:r>
    </w:p>
    <w:p w:rsidR="00C52B7B" w:rsidRDefault="00CA13B0">
      <w:pPr>
        <w:jc w:val="both"/>
        <w:rPr>
          <w:b/>
          <w:bCs/>
          <w:sz w:val="32"/>
          <w:szCs w:val="32"/>
        </w:rPr>
      </w:pPr>
      <w:r>
        <w:br w:type="page"/>
      </w:r>
    </w:p>
    <w:p w:rsidR="00C52B7B" w:rsidRDefault="00CA13B0">
      <w:pPr>
        <w:spacing w:after="200" w:line="276" w:lineRule="auto"/>
        <w:outlineLvl w:val="0"/>
        <w:rPr>
          <w:b/>
          <w:sz w:val="28"/>
          <w:szCs w:val="28"/>
        </w:rPr>
      </w:pPr>
      <w:bookmarkStart w:id="2" w:name="_Toc454547784"/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Наименование дисциплины</w:t>
      </w:r>
      <w:bookmarkEnd w:id="2"/>
      <w:r>
        <w:rPr>
          <w:b/>
          <w:sz w:val="28"/>
          <w:szCs w:val="28"/>
        </w:rPr>
        <w:t xml:space="preserve"> </w:t>
      </w:r>
    </w:p>
    <w:p w:rsidR="00C52B7B" w:rsidRDefault="00CA13B0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Дисциплина «</w:t>
      </w:r>
      <w:r w:rsidR="00D21AE4" w:rsidRPr="00D21AE4">
        <w:rPr>
          <w:sz w:val="28"/>
          <w:szCs w:val="28"/>
        </w:rPr>
        <w:t>Добавленная стоимость и ценообразование в электронной коммерции</w:t>
      </w:r>
      <w:r>
        <w:rPr>
          <w:sz w:val="28"/>
          <w:szCs w:val="28"/>
        </w:rPr>
        <w:t xml:space="preserve">». </w:t>
      </w:r>
    </w:p>
    <w:p w:rsidR="00C52B7B" w:rsidRDefault="00C52B7B">
      <w:pPr>
        <w:jc w:val="both"/>
        <w:outlineLvl w:val="0"/>
        <w:rPr>
          <w:bCs/>
          <w:sz w:val="28"/>
          <w:szCs w:val="28"/>
        </w:rPr>
      </w:pPr>
    </w:p>
    <w:p w:rsidR="00C52B7B" w:rsidRDefault="00CA13B0">
      <w:pPr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C52B7B" w:rsidRDefault="00C52B7B">
      <w:pPr>
        <w:tabs>
          <w:tab w:val="left" w:pos="540"/>
        </w:tabs>
        <w:contextualSpacing/>
        <w:jc w:val="both"/>
        <w:outlineLvl w:val="0"/>
        <w:rPr>
          <w:b/>
          <w:sz w:val="28"/>
          <w:szCs w:val="28"/>
        </w:rPr>
      </w:pPr>
    </w:p>
    <w:p w:rsidR="00C52B7B" w:rsidRDefault="00C52B7B">
      <w:pPr>
        <w:tabs>
          <w:tab w:val="left" w:pos="3075"/>
        </w:tabs>
        <w:spacing w:line="360" w:lineRule="auto"/>
        <w:jc w:val="both"/>
        <w:rPr>
          <w:bCs/>
          <w:color w:val="000000"/>
          <w:sz w:val="28"/>
          <w:szCs w:val="28"/>
        </w:rPr>
      </w:pPr>
    </w:p>
    <w:tbl>
      <w:tblPr>
        <w:tblStyle w:val="aff3"/>
        <w:tblW w:w="10201" w:type="dxa"/>
        <w:tblLayout w:type="fixed"/>
        <w:tblLook w:val="04A0" w:firstRow="1" w:lastRow="0" w:firstColumn="1" w:lastColumn="0" w:noHBand="0" w:noVBand="1"/>
      </w:tblPr>
      <w:tblGrid>
        <w:gridCol w:w="958"/>
        <w:gridCol w:w="2158"/>
        <w:gridCol w:w="2835"/>
        <w:gridCol w:w="4250"/>
      </w:tblGrid>
      <w:tr w:rsidR="00C52B7B" w:rsidTr="00927126">
        <w:tc>
          <w:tcPr>
            <w:tcW w:w="958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Код компетенции</w:t>
            </w:r>
          </w:p>
        </w:tc>
        <w:tc>
          <w:tcPr>
            <w:tcW w:w="2158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Наименование компетенции</w:t>
            </w:r>
          </w:p>
        </w:tc>
        <w:tc>
          <w:tcPr>
            <w:tcW w:w="2835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 xml:space="preserve">Индикаторы </w:t>
            </w:r>
            <w:r>
              <w:br/>
              <w:t xml:space="preserve">достижения </w:t>
            </w:r>
            <w:r>
              <w:br/>
              <w:t>компетенции</w:t>
            </w:r>
          </w:p>
        </w:tc>
        <w:tc>
          <w:tcPr>
            <w:tcW w:w="4250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52B7B" w:rsidTr="00927126">
        <w:trPr>
          <w:trHeight w:val="1691"/>
        </w:trPr>
        <w:tc>
          <w:tcPr>
            <w:tcW w:w="958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t>ПКП-1</w:t>
            </w:r>
          </w:p>
        </w:tc>
        <w:tc>
          <w:tcPr>
            <w:tcW w:w="2158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анализировать финансовую информацию, рассчитывать финансовые показатели, в том числе, в условиях неопределенности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C52B7B" w:rsidRDefault="00CA13B0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методиками расчета финансовых показателей, в том числе в условиях неопределенности</w:t>
            </w:r>
          </w:p>
          <w:p w:rsidR="00C52B7B" w:rsidRDefault="00C52B7B">
            <w:pPr>
              <w:widowControl w:val="0"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A13B0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2.Рассчитывает и интерпретирует финансовые показатели на основе финансовой информации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A13B0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</w:rPr>
              <w:t>3. Анализирует финансовую информацию, представленную в различной форме, с использованием современного инструментария</w:t>
            </w:r>
          </w:p>
        </w:tc>
        <w:tc>
          <w:tcPr>
            <w:tcW w:w="4250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и технологии анализа рынка электронных денег, в том числе, в условиях неопределенности;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Методы расчета основных качественных и количественных показателей, характеризующих рынок электронных денег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1.Применять методы и технологии анализа рынка электронных денег, процедуры оценки и расчета показателей, характеризующих сферу электронных денег;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2.Оценивать экономические особенности различных способов проведения платежей, выявлять особенности применения электронных денег в различных моделях выбора розничного средства платежа</w:t>
            </w:r>
          </w:p>
          <w:p w:rsidR="00C52B7B" w:rsidRDefault="00C52B7B">
            <w:pPr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Технологии, методики расчета финансовых показателей, связанных с характеристикой электронных денег;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Интерпретировать, классифицировать системы электронных денег, ограничения, возможности и сферы использования электронных денег на основе имеющейся информации, в том числе, финансовой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 xml:space="preserve">1. Использовать на практике </w:t>
            </w:r>
            <w:r>
              <w:lastRenderedPageBreak/>
              <w:t>технологии, методики расчета финансовых показателей, связанных с системами электронных денег, на основе имеющейся информации, в том числе, финансовой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Интерпретировать финансовые показатели, отражающие состояние рынка электронных денег, обосновывать выбор различных моделей розничных платежей, на основе имеющейся информации, в том числе, финансовой</w:t>
            </w:r>
          </w:p>
          <w:p w:rsidR="00C52B7B" w:rsidRDefault="00C52B7B">
            <w:pPr>
              <w:pStyle w:val="af9"/>
              <w:ind w:left="288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анализа финансовой информации, отражающей состояние рынка электронных денег, с использованием современного инструментария;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Тенденции развития систем электронных денег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Применять методы анализа финансовой информации, характеризующие рынок электронных денег, с использованием современного инструментария, на практике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Использовать методы анализа финансовой информации при оценке состояния рынка электронных денег с помощью экономических показателей на макро- и микроуровнях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C52B7B" w:rsidTr="00927126">
        <w:trPr>
          <w:trHeight w:val="1691"/>
        </w:trPr>
        <w:tc>
          <w:tcPr>
            <w:tcW w:w="958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ПКП-3</w:t>
            </w:r>
          </w:p>
        </w:tc>
        <w:tc>
          <w:tcPr>
            <w:tcW w:w="2158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составлять прогнозы, готовить рекомендации для принятия финансово-экономических решений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C52B7B" w:rsidRDefault="00CA13B0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методами прогнозирования, демонстрирует знание принципов и особенностей выбора методов прогнозирования в зависимости от поставленной задачи</w:t>
            </w:r>
          </w:p>
          <w:p w:rsidR="00C52B7B" w:rsidRDefault="00C52B7B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</w:p>
          <w:p w:rsidR="00C52B7B" w:rsidRDefault="00CA13B0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Готовит рекомендации для принятия финансово-экономических решений на основе системного подхода для решения поставленных задач</w:t>
            </w:r>
          </w:p>
          <w:p w:rsidR="00C52B7B" w:rsidRDefault="00C52B7B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  <w:p w:rsidR="00C52B7B" w:rsidRDefault="00C52B7B">
            <w:pPr>
              <w:widowControl w:val="0"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250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1.Основы организации и регулирования систем электронных денег;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1. Применяемые методы и инструменты регулирования денежно-кредитной сферы, минимизации рисков </w:t>
            </w:r>
            <w:proofErr w:type="gramStart"/>
            <w:r>
              <w:t>платежной  системы</w:t>
            </w:r>
            <w:proofErr w:type="gramEnd"/>
            <w:r>
              <w:t>;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 xml:space="preserve">1. Проводить анализ данных для </w:t>
            </w:r>
            <w:r>
              <w:lastRenderedPageBreak/>
              <w:t>расчета показателей, характеризующих деятельность участников рынка платежных услуг;</w:t>
            </w:r>
          </w:p>
          <w:p w:rsidR="00C52B7B" w:rsidRDefault="00CA13B0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осуществлять мероприятия по минимизации рисков платежной системы, оценивать эффективность использования финансовых инструментов для снижения потерь</w:t>
            </w:r>
          </w:p>
        </w:tc>
      </w:tr>
    </w:tbl>
    <w:p w:rsidR="00C52B7B" w:rsidRDefault="00C52B7B">
      <w:pPr>
        <w:spacing w:line="360" w:lineRule="auto"/>
        <w:jc w:val="both"/>
        <w:rPr>
          <w:b/>
          <w:bCs/>
          <w:sz w:val="28"/>
          <w:szCs w:val="28"/>
        </w:rPr>
      </w:pPr>
    </w:p>
    <w:p w:rsidR="00C52B7B" w:rsidRDefault="00CA13B0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C52B7B" w:rsidRDefault="00CA13B0">
      <w:pPr>
        <w:spacing w:line="360" w:lineRule="auto"/>
        <w:ind w:left="-142" w:firstLine="850"/>
        <w:contextualSpacing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</w:t>
      </w:r>
      <w:r w:rsidR="00927126" w:rsidRPr="00927126">
        <w:rPr>
          <w:b/>
          <w:i/>
          <w:sz w:val="28"/>
          <w:szCs w:val="28"/>
        </w:rPr>
        <w:t>Добавленная стоимость и ценообразование в электронной коммерции</w:t>
      </w:r>
      <w:r>
        <w:rPr>
          <w:b/>
          <w:i/>
          <w:sz w:val="28"/>
          <w:szCs w:val="28"/>
        </w:rPr>
        <w:t xml:space="preserve">» </w:t>
      </w:r>
      <w:r>
        <w:rPr>
          <w:sz w:val="28"/>
          <w:szCs w:val="28"/>
        </w:rPr>
        <w:t xml:space="preserve">относится к </w:t>
      </w:r>
      <w:proofErr w:type="spellStart"/>
      <w:r w:rsidR="00927126">
        <w:rPr>
          <w:sz w:val="28"/>
          <w:szCs w:val="28"/>
        </w:rPr>
        <w:t>предпрофильному</w:t>
      </w:r>
      <w:proofErr w:type="spellEnd"/>
      <w:r w:rsidR="00927126">
        <w:rPr>
          <w:sz w:val="28"/>
          <w:szCs w:val="28"/>
        </w:rPr>
        <w:t xml:space="preserve"> профессиональному циклу</w:t>
      </w:r>
      <w:r>
        <w:rPr>
          <w:sz w:val="28"/>
          <w:szCs w:val="28"/>
        </w:rPr>
        <w:t>».</w:t>
      </w:r>
      <w:r>
        <w:rPr>
          <w:bCs/>
          <w:color w:val="000000"/>
          <w:sz w:val="28"/>
          <w:szCs w:val="28"/>
        </w:rPr>
        <w:t xml:space="preserve">                   </w:t>
      </w:r>
    </w:p>
    <w:p w:rsidR="00C52B7B" w:rsidRDefault="00CA13B0">
      <w:pPr>
        <w:spacing w:line="360" w:lineRule="auto"/>
        <w:ind w:left="-142" w:firstLine="850"/>
        <w:contextualSpacing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Программа и</w:t>
      </w:r>
      <w:r>
        <w:rPr>
          <w:sz w:val="28"/>
          <w:szCs w:val="28"/>
        </w:rPr>
        <w:t xml:space="preserve">меет важное значение при подготовке специалиста, принимающего решения на стыке информатики и финансов, расширяет знания о функционировании и проблемах регулирования современного денежного обращения, платежных технологий, финансово – кредитных отношений. </w:t>
      </w:r>
    </w:p>
    <w:p w:rsidR="00C52B7B" w:rsidRDefault="00C52B7B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</w:p>
    <w:p w:rsidR="00C52B7B" w:rsidRDefault="00CA13B0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52B7B" w:rsidRDefault="00C52B7B">
      <w:pPr>
        <w:jc w:val="both"/>
        <w:rPr>
          <w:b/>
          <w:sz w:val="28"/>
          <w:szCs w:val="28"/>
        </w:rPr>
      </w:pPr>
    </w:p>
    <w:p w:rsidR="00C52B7B" w:rsidRDefault="00C52B7B">
      <w:pPr>
        <w:keepNext/>
        <w:rPr>
          <w:color w:val="FF0000"/>
          <w:sz w:val="28"/>
          <w:szCs w:val="28"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5127"/>
        <w:gridCol w:w="2254"/>
        <w:gridCol w:w="2334"/>
      </w:tblGrid>
      <w:tr w:rsidR="00C52B7B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7B" w:rsidRDefault="00CA13B0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Вид учебной работы   по дисциплине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7B" w:rsidRDefault="00CA13B0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Всего</w:t>
            </w:r>
          </w:p>
          <w:p w:rsidR="00C52B7B" w:rsidRDefault="00CA13B0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з/е и часах)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7B" w:rsidRDefault="00CA13B0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Семестр </w:t>
            </w:r>
            <w:r w:rsidR="00927126">
              <w:rPr>
                <w:rFonts w:eastAsia="Calibri"/>
                <w:b/>
              </w:rPr>
              <w:t>2</w:t>
            </w:r>
          </w:p>
          <w:p w:rsidR="00C52B7B" w:rsidRDefault="00CA13B0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(в часах)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Общая трудоемкость дисциплины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4/144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4/144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Контактная работа - Аудиторные занятия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50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Лекции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Семинары, практические занятия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34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Самостоятельная работа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94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94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текущего контроля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КР</w:t>
            </w:r>
          </w:p>
        </w:tc>
      </w:tr>
      <w:tr w:rsidR="00927126" w:rsidTr="00927126">
        <w:tc>
          <w:tcPr>
            <w:tcW w:w="5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</w:rPr>
              <w:t>Вид промежуточной аттестации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Экзамен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7126" w:rsidRDefault="00927126" w:rsidP="00927126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Экзамен</w:t>
            </w:r>
          </w:p>
        </w:tc>
      </w:tr>
    </w:tbl>
    <w:p w:rsidR="00C52B7B" w:rsidRDefault="00C52B7B">
      <w:pPr>
        <w:spacing w:line="360" w:lineRule="auto"/>
        <w:rPr>
          <w:b/>
          <w:bCs/>
          <w:sz w:val="32"/>
          <w:szCs w:val="32"/>
        </w:rPr>
      </w:pPr>
    </w:p>
    <w:p w:rsidR="00C52B7B" w:rsidRDefault="00CA13B0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Start w:id="3" w:name="_GoBack"/>
      <w:bookmarkEnd w:id="3"/>
    </w:p>
    <w:p w:rsidR="00C52B7B" w:rsidRDefault="00C52B7B">
      <w:pPr>
        <w:jc w:val="both"/>
        <w:rPr>
          <w:b/>
          <w:bCs/>
          <w:sz w:val="28"/>
          <w:szCs w:val="28"/>
        </w:rPr>
      </w:pPr>
    </w:p>
    <w:p w:rsidR="00C52B7B" w:rsidRDefault="00CA13B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5.1 Содержание дисциплины </w:t>
      </w:r>
    </w:p>
    <w:p w:rsidR="00C52B7B" w:rsidRDefault="00CA13B0">
      <w:pPr>
        <w:pStyle w:val="af2"/>
        <w:spacing w:before="60" w:after="24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1. Сущность, функции, формы и виды современных денег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Эволюция природы денег. Сущность и функции денег. Покупательная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способность денег. Ликвидность денег, инфляция и выполнение деньгами функции средства сохранения стоимости и накопления. Современные функции денег и их роль в экономике и обществе.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Виды, функции и роль кредитных денег в современных условиях. Депозитные деньги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вид современных денег, достоинства и недостатки. Депозитные деньги и электронные деньги: общее и особенное. Дискуссионные вопросы функционирования электронных денег,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Экономические и правовые концепции в сфере определения юридического статуса использования цифровых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экономике. Анализ преимуществ и рисков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C52B7B" w:rsidRDefault="00CA13B0">
      <w:pPr>
        <w:spacing w:before="80" w:line="360" w:lineRule="auto"/>
        <w:ind w:firstLine="3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2. Цифровое развитие финансовой отрасли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Основные тренды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отрасли: общедоступность ресурсов; рост «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экономики»; распространение информационных технологий; социализация и развитие социальных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сетеи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̆; развитие мобильных технологий и интернета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вещеи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̆; революция поколений; накопление цифровых данных.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Место банков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отрасли.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Наиболее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динамичные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области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финтеха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Payments / Bill Pay/ Money Transfer; Lending / Financing; Personal Financial Management (PFM); Advising; Investments Management / Trading / Brokerage; Online / Mobile banking; Banking / Accounting; Cryptocurrency /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Blockchain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; Data Research / Analytics; Insurance; Crowdfunding; Marketplace.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Примеры успешных цифровых проектов: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России и в мире: основные отличия. Роль банка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провайдер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агрегатор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маркетплейс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C52B7B" w:rsidRDefault="00CA13B0">
      <w:pPr>
        <w:widowControl w:val="0"/>
        <w:spacing w:line="360" w:lineRule="auto"/>
        <w:ind w:firstLine="709"/>
        <w:jc w:val="both"/>
      </w:pPr>
      <w:proofErr w:type="spellStart"/>
      <w:r>
        <w:rPr>
          <w:rFonts w:eastAsiaTheme="minorHAnsi" w:cs="Times Roman"/>
          <w:sz w:val="28"/>
          <w:szCs w:val="28"/>
          <w:lang w:eastAsia="en-US"/>
        </w:rPr>
        <w:t>Необанки</w:t>
      </w:r>
      <w:proofErr w:type="spellEnd"/>
      <w:r>
        <w:rPr>
          <w:rFonts w:eastAsiaTheme="minorHAnsi" w:cs="Times Roman"/>
          <w:sz w:val="28"/>
          <w:szCs w:val="28"/>
          <w:lang w:eastAsia="en-US"/>
        </w:rPr>
        <w:t xml:space="preserve"> – развитие в России и в мире. Экосистема банков: плюсы и минусы, риски.</w:t>
      </w:r>
    </w:p>
    <w:p w:rsidR="00C52B7B" w:rsidRDefault="00CA13B0">
      <w:pPr>
        <w:spacing w:before="80" w:line="360" w:lineRule="auto"/>
        <w:ind w:firstLine="3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3. Электронные деньги и платежи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и история появления цифровых денег. Требования к электронным деньгам как новому средству платежа. 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Формальное определение цифровых и электронных денег. Отличия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электронных денег от оптовых и розничных электронных платежных систем. 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денег. Эмиссия электронных денег и роль денежных посредников. Схема платежа электронными деньгами. Электронные деньги в моделях выбора розничного средства платежа. Сравнение издержек использования платежных </w:t>
      </w:r>
      <w:r>
        <w:rPr>
          <w:rFonts w:eastAsiaTheme="minorHAnsi"/>
          <w:sz w:val="28"/>
          <w:szCs w:val="28"/>
          <w:lang w:eastAsia="en-US"/>
        </w:rPr>
        <w:t>различных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Электронные деньги и мобильные платежи. Классификация электронных денег. Электронные деньги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electronic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val="en-US" w:eastAsia="en-US"/>
        </w:rPr>
        <w:t>e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>), цифровые деньги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color w:val="000000"/>
          <w:sz w:val="28"/>
          <w:szCs w:val="28"/>
          <w:lang w:val="en-US" w:eastAsia="en-US"/>
        </w:rPr>
        <w:t>money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), цифровая наличность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cash</w:t>
      </w:r>
      <w:r>
        <w:rPr>
          <w:rFonts w:eastAsiaTheme="minorHAnsi"/>
          <w:color w:val="000000"/>
          <w:sz w:val="28"/>
          <w:szCs w:val="28"/>
          <w:lang w:eastAsia="en-US"/>
        </w:rPr>
        <w:t>), цифровая валюта (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currency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 или электронная наличность </w:t>
      </w:r>
      <w:r>
        <w:rPr>
          <w:rFonts w:eastAsiaTheme="minorHAnsi"/>
          <w:color w:val="000000"/>
          <w:sz w:val="28"/>
          <w:szCs w:val="28"/>
          <w:lang w:val="en-US" w:eastAsia="en-US"/>
        </w:rPr>
        <w:t>electronic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cash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).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Платежи с использованием электронных денег в Интернет. Факторы, сдерживающие внедрение электронных денег. </w:t>
      </w:r>
      <w:proofErr w:type="spellStart"/>
      <w:r>
        <w:rPr>
          <w:rFonts w:eastAsiaTheme="minorHAnsi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опыт функционирования и регулирования систем электронных денег: примеры и причины успешного развития, современные тренды.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Подходы к регулированию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базы по электронным деньгам. Будущее электронных денег: тарифы, технологии, инфраструктура, статус денежных посредников. Практические примеры применения электронных денег </w:t>
      </w:r>
      <w:bookmarkStart w:id="4" w:name="_Hlk116292633"/>
      <w:r>
        <w:rPr>
          <w:rFonts w:eastAsiaTheme="minorHAnsi"/>
          <w:sz w:val="28"/>
          <w:szCs w:val="28"/>
          <w:lang w:eastAsia="en-US"/>
        </w:rPr>
        <w:t>в России, динамика платежей.</w:t>
      </w:r>
      <w:bookmarkEnd w:id="4"/>
    </w:p>
    <w:p w:rsidR="00C52B7B" w:rsidRDefault="00CA13B0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Тема 4. Платежные технологии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Этапы становления и развития национальной платежной системы в России. 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Характеристика современных платежных систем. Уровни и значимость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Внедрение систем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расчётов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режиме реального времени. Оптовые платежные системы: особенности функционирования. Клиринговые системы и системы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режиме реального времени. Принципы работы розничных платежных систем. Традиционные и электронные платежные системы: общее и особенное. Основы работы и направления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нтернет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-платежных систем. Использование реальных и виртуальных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карт. Создание электронных кошельков. Использование и назначение персонального идентификатора. Субъекты рынка обращения банковских карт и организация расчетов на рынке банковских карт. Автоматическая технология электронных переводов денежных средств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(процессинг трансакций). Информационные и финансовые потоки в системах расчетов. Платежные карты в системах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электроннои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Организация бесконтактных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Понятие, классификация и специфика технологий электронного банкинга. Принципы работы интернет-банкинга. Особенности функционирования мобильного банкинга. Виртуальные банки: принципы работы цифровых банков. Развитие услуг мобильной коммерции. Методы платежа, применяемые в сети Интернет. Развитие технологии и инструментов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эквайринга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он-лайн-эквайринг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особенности функционирования.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компании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сервисы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производителеи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мобильных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устройств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разработчиков мобильных операционных систем. Практические примеры применения современных платежных технологий. Опыт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Европейском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союзе: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SEPA</w:t>
      </w:r>
      <w:r>
        <w:rPr>
          <w:rFonts w:eastAsiaTheme="minorHAnsi"/>
          <w:sz w:val="28"/>
          <w:szCs w:val="28"/>
          <w:lang w:eastAsia="en-US"/>
        </w:rPr>
        <w:t>. Розничные платежные технологии в России: карты «Мир», СБП; сравнение с другими странами.</w:t>
      </w:r>
    </w:p>
    <w:p w:rsidR="00C52B7B" w:rsidRDefault="00CA13B0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5. Государственное регулирование электронных денег и платежей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Регламентация деятельности эмитентов. Проблема определения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деятельности.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функционирования систем электронных денег. Подходы к регулированию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базы по электронным деньгам. Опыт регулирования деятельности в сфере электронных денег в России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Европейском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союзе. Особенности регулирования электронных денег в США. Регулирование в сфере электронных денег в Японии.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Законодательство об использовании в национальной денежно-кредитной системе альтернативных финансовых инструментов; о месте «виртуальных валют» в расчетных правоотношениях; о подходах к налогообложению деятельности и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доходов от использования новых цифровых финансовых инструментов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и технологий; о мерах противодействия легализации преступных доходов, финансированию терроризма в условиях виртуализации транзакций; о защите участников финансового рынка от противоправного поведения третьих </w:t>
      </w:r>
      <w:r>
        <w:rPr>
          <w:rFonts w:eastAsiaTheme="minorHAnsi"/>
          <w:sz w:val="28"/>
          <w:szCs w:val="28"/>
          <w:lang w:eastAsia="en-US"/>
        </w:rPr>
        <w:t>лиц.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Проблемы правового регулирования </w:t>
      </w:r>
      <w:proofErr w:type="spellStart"/>
      <w:r>
        <w:rPr>
          <w:rFonts w:eastAsiaTheme="minorHAnsi"/>
          <w:sz w:val="28"/>
          <w:szCs w:val="28"/>
          <w:lang w:eastAsia="en-US"/>
        </w:rPr>
        <w:t>диджитализации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инноваций финансовых институтов. Международные подходы к урегулированию финансовых инноваций.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Риски функционирования электронных денег и цифровых способов платежа. Виды мошенничества в платежной сфере и способы противодействия им. </w:t>
      </w:r>
    </w:p>
    <w:p w:rsidR="00C52B7B" w:rsidRDefault="00CA13B0">
      <w:pPr>
        <w:spacing w:before="80"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6. Функционирование электронных денег в России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рынок электронных денег: международные платежные системы; национальные системы; локальные системы. Развитие расчетов с использованием микропроцессорных карт в России. Системы на базе предоплаченных многофункциональных карт. Функционирование систем электронных наличных.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Платежи с использованием электронных денег в Интернет. Построение системы </w:t>
      </w:r>
      <w:proofErr w:type="spellStart"/>
      <w:r>
        <w:rPr>
          <w:rFonts w:eastAsiaTheme="minorHAnsi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коммерции в России. Факторы, сдерживающие внедрение электронных денег. Подходы к регулированию электронных денег в России. Развитие </w:t>
      </w:r>
      <w:proofErr w:type="spellStart"/>
      <w:r>
        <w:rPr>
          <w:rFonts w:eastAsiaTheme="minorHAnsi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базы по электронным деньгам. Будущее электронных денег: тарифы, технологии, инфраструктура, статус денежных посредников. </w:t>
      </w:r>
    </w:p>
    <w:p w:rsidR="00C52B7B" w:rsidRDefault="00CA13B0">
      <w:pPr>
        <w:widowControl w:val="0"/>
        <w:spacing w:line="360" w:lineRule="auto"/>
        <w:ind w:firstLine="709"/>
        <w:jc w:val="both"/>
      </w:pPr>
      <w:r>
        <w:rPr>
          <w:rFonts w:eastAsiaTheme="minorHAnsi" w:cs="Times Roman"/>
          <w:sz w:val="28"/>
          <w:szCs w:val="28"/>
          <w:lang w:eastAsia="en-US"/>
        </w:rPr>
        <w:t xml:space="preserve">Появление новых форм платежных бизнес-моделей финансовых институтов, основанных на цифровых технологиях и удаленных каналах коммуникации с клиентами в режиме 24/7. Развитие и функционирование экосистем, </w:t>
      </w:r>
      <w:proofErr w:type="spellStart"/>
      <w:r>
        <w:rPr>
          <w:rFonts w:eastAsiaTheme="minorHAnsi" w:cs="Times Roman"/>
          <w:sz w:val="28"/>
          <w:szCs w:val="28"/>
          <w:lang w:eastAsia="en-US"/>
        </w:rPr>
        <w:t>необанков</w:t>
      </w:r>
      <w:proofErr w:type="spellEnd"/>
      <w:r>
        <w:rPr>
          <w:rFonts w:eastAsiaTheme="minorHAnsi" w:cs="Times Roman"/>
          <w:sz w:val="28"/>
          <w:szCs w:val="28"/>
          <w:lang w:eastAsia="en-US"/>
        </w:rPr>
        <w:t>.</w:t>
      </w:r>
    </w:p>
    <w:p w:rsidR="00C52B7B" w:rsidRDefault="00CA13B0">
      <w:pPr>
        <w:widowControl w:val="0"/>
        <w:spacing w:line="360" w:lineRule="auto"/>
        <w:ind w:firstLine="709"/>
        <w:jc w:val="both"/>
      </w:pPr>
      <w:r>
        <w:rPr>
          <w:rFonts w:eastAsiaTheme="minorHAnsi" w:cs="Times Roman"/>
          <w:sz w:val="28"/>
          <w:szCs w:val="28"/>
          <w:lang w:eastAsia="en-US"/>
        </w:rPr>
        <w:t>Развитие систем электронных денег в современных условиях. Необходимые факторы развития. Специализация платежных систем электронных денег, показатели, динамика, перспективы развития.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Понятия финансовой и цифровой грамотности, цифрового доверия. Социальные последствия </w:t>
      </w:r>
      <w:proofErr w:type="spellStart"/>
      <w:r>
        <w:rPr>
          <w:rFonts w:eastAsiaTheme="minorHAnsi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: повышение уровня </w:t>
      </w:r>
      <w:proofErr w:type="spellStart"/>
      <w:r>
        <w:rPr>
          <w:rFonts w:eastAsiaTheme="minorHAnsi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̆ грамотности населения, получение доступа к современным финансовым инструментам и др. </w:t>
      </w:r>
    </w:p>
    <w:p w:rsidR="00C52B7B" w:rsidRDefault="00C52B7B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</w:p>
    <w:p w:rsidR="00C52B7B" w:rsidRDefault="00CA13B0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C52B7B" w:rsidRDefault="00CA13B0">
      <w:pPr>
        <w:keepNext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ОП «Прикладная математика и информатика» (Анализ данных и принятие решений в экономике и финансах)</w:t>
      </w:r>
    </w:p>
    <w:tbl>
      <w:tblPr>
        <w:tblW w:w="100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8"/>
        <w:gridCol w:w="2436"/>
        <w:gridCol w:w="1108"/>
        <w:gridCol w:w="850"/>
        <w:gridCol w:w="708"/>
        <w:gridCol w:w="994"/>
        <w:gridCol w:w="708"/>
        <w:gridCol w:w="2591"/>
      </w:tblGrid>
      <w:tr w:rsidR="00C52B7B">
        <w:trPr>
          <w:trHeight w:hRule="exact" w:val="44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ind w:right="24"/>
              <w:rPr>
                <w:sz w:val="28"/>
                <w:szCs w:val="28"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ind w:right="226"/>
              <w:rPr>
                <w:sz w:val="28"/>
                <w:szCs w:val="28"/>
              </w:rPr>
            </w:pPr>
          </w:p>
        </w:tc>
        <w:tc>
          <w:tcPr>
            <w:tcW w:w="436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ind w:right="1181"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</w:tr>
      <w:tr w:rsidR="00C52B7B">
        <w:trPr>
          <w:trHeight w:hRule="exact" w:val="842"/>
        </w:trPr>
        <w:tc>
          <w:tcPr>
            <w:tcW w:w="60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4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52B7B">
            <w:pPr>
              <w:widowControl w:val="0"/>
              <w:ind w:left="113" w:right="11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9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rPr>
          <w:cantSplit/>
          <w:trHeight w:hRule="exact" w:val="1741"/>
        </w:trPr>
        <w:tc>
          <w:tcPr>
            <w:tcW w:w="6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ind w:right="2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lastRenderedPageBreak/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24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(разделов) дисциплины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pacing w:val="-6"/>
              </w:rPr>
              <w:t xml:space="preserve">Общая, в </w:t>
            </w:r>
            <w:proofErr w:type="spellStart"/>
            <w:r>
              <w:rPr>
                <w:spacing w:val="-6"/>
              </w:rPr>
              <w:t>т.ч</w:t>
            </w:r>
            <w:proofErr w:type="spellEnd"/>
            <w:r>
              <w:rPr>
                <w:spacing w:val="-6"/>
              </w:rPr>
              <w:t>.: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  <w:spacing w:val="-4"/>
              </w:rPr>
              <w:t>Семинары, практич</w:t>
            </w:r>
            <w:r>
              <w:rPr>
                <w:b/>
              </w:rPr>
              <w:t>еские занятия</w:t>
            </w:r>
          </w:p>
        </w:tc>
        <w:tc>
          <w:tcPr>
            <w:tcW w:w="7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5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52B7B">
        <w:trPr>
          <w:trHeight w:hRule="exact" w:val="1521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1.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pStyle w:val="af2"/>
              <w:widowControl w:val="0"/>
              <w:spacing w:before="60" w:after="240"/>
              <w:rPr>
                <w:b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дискуссия на семинаре, обсуждение практических ситуаций, выполнение тестовых заданий</w:t>
            </w:r>
          </w:p>
        </w:tc>
      </w:tr>
      <w:tr w:rsidR="00C52B7B">
        <w:trPr>
          <w:trHeight w:hRule="exact" w:val="928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2.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Цифровое развитие финансовой отрасли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496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обсуждение практических ситуаций,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993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Платежные технологии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29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5.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904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6.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12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Опрос, тестирование, дискуссия на семинаре, решение </w:t>
            </w:r>
            <w:proofErr w:type="spellStart"/>
            <w:r>
              <w:t>ситуационныхзадач</w:t>
            </w:r>
            <w:proofErr w:type="spellEnd"/>
          </w:p>
        </w:tc>
      </w:tr>
      <w:tr w:rsidR="00C52B7B">
        <w:trPr>
          <w:trHeight w:hRule="exact" w:val="796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74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</w:rPr>
            </w:pPr>
            <w:r>
              <w:t>Согласно учебному плану: эссе</w:t>
            </w:r>
          </w:p>
        </w:tc>
      </w:tr>
      <w:tr w:rsidR="00C52B7B">
        <w:trPr>
          <w:trHeight w:hRule="exact" w:val="630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47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53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69</w:t>
            </w:r>
          </w:p>
        </w:tc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</w:tbl>
    <w:p w:rsidR="00C52B7B" w:rsidRDefault="00C52B7B">
      <w:pPr>
        <w:spacing w:after="200" w:line="276" w:lineRule="auto"/>
        <w:rPr>
          <w:b/>
          <w:sz w:val="28"/>
          <w:szCs w:val="28"/>
        </w:rPr>
      </w:pPr>
    </w:p>
    <w:p w:rsidR="00C52B7B" w:rsidRDefault="00CA13B0">
      <w:pPr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ОП "Прикладное машинное обучение", Профиль: "Прикладное машинное обучение"</w:t>
      </w:r>
    </w:p>
    <w:tbl>
      <w:tblPr>
        <w:tblW w:w="100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7"/>
        <w:gridCol w:w="1871"/>
        <w:gridCol w:w="993"/>
        <w:gridCol w:w="568"/>
        <w:gridCol w:w="567"/>
        <w:gridCol w:w="1274"/>
        <w:gridCol w:w="1135"/>
        <w:gridCol w:w="3158"/>
      </w:tblGrid>
      <w:tr w:rsidR="00C52B7B">
        <w:trPr>
          <w:trHeight w:hRule="exact" w:val="440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ind w:right="24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ind w:right="226"/>
              <w:rPr>
                <w:sz w:val="28"/>
                <w:szCs w:val="28"/>
              </w:rPr>
            </w:pPr>
          </w:p>
        </w:tc>
        <w:tc>
          <w:tcPr>
            <w:tcW w:w="45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ind w:right="1181"/>
              <w:jc w:val="right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</w:tr>
      <w:tr w:rsidR="00C52B7B">
        <w:trPr>
          <w:trHeight w:hRule="exact" w:val="826"/>
        </w:trPr>
        <w:tc>
          <w:tcPr>
            <w:tcW w:w="43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187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4"/>
              </w:rPr>
              <w:t>Всего</w:t>
            </w:r>
          </w:p>
        </w:tc>
        <w:tc>
          <w:tcPr>
            <w:tcW w:w="240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52B7B">
            <w:pPr>
              <w:widowControl w:val="0"/>
              <w:ind w:left="113" w:right="113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57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rPr>
          <w:cantSplit/>
          <w:trHeight w:hRule="exact" w:val="1638"/>
        </w:trPr>
        <w:tc>
          <w:tcPr>
            <w:tcW w:w="4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ind w:right="24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  <w:spacing w:val="-14"/>
              </w:rPr>
              <w:t>п/п</w:t>
            </w:r>
          </w:p>
        </w:tc>
        <w:tc>
          <w:tcPr>
            <w:tcW w:w="18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pacing w:val="-2"/>
              </w:rPr>
              <w:t xml:space="preserve">Наименование </w:t>
            </w:r>
            <w:r>
              <w:rPr>
                <w:b/>
                <w:bCs/>
              </w:rPr>
              <w:t>тем (разделов) дисциплины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pacing w:val="-6"/>
              </w:rPr>
              <w:t xml:space="preserve">Общая, в </w:t>
            </w:r>
            <w:proofErr w:type="spellStart"/>
            <w:r>
              <w:rPr>
                <w:spacing w:val="-6"/>
              </w:rPr>
              <w:t>т.ч</w:t>
            </w:r>
            <w:proofErr w:type="spellEnd"/>
            <w:r>
              <w:rPr>
                <w:spacing w:val="-6"/>
              </w:rPr>
              <w:t>.: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  <w:bCs/>
                <w:sz w:val="32"/>
                <w:szCs w:val="32"/>
              </w:rPr>
            </w:pPr>
            <w:r>
              <w:t>Лекции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  <w:spacing w:val="-4"/>
              </w:rPr>
              <w:t>Семинары, практич</w:t>
            </w:r>
            <w:r>
              <w:rPr>
                <w:b/>
              </w:rPr>
              <w:t>еские занятия</w:t>
            </w:r>
          </w:p>
        </w:tc>
        <w:tc>
          <w:tcPr>
            <w:tcW w:w="11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extDirection w:val="btLr"/>
          </w:tcPr>
          <w:p w:rsidR="00C52B7B" w:rsidRDefault="00CA13B0">
            <w:pPr>
              <w:widowControl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31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52B7B">
        <w:trPr>
          <w:trHeight w:hRule="exact" w:val="142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lastRenderedPageBreak/>
              <w:t>1.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pStyle w:val="af2"/>
              <w:widowControl w:val="0"/>
              <w:spacing w:before="60" w:after="240"/>
              <w:rPr>
                <w:b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дискуссия на семинаре, обсуждение практических ситуаций, выполнение тестовых заданий</w:t>
            </w:r>
          </w:p>
        </w:tc>
      </w:tr>
      <w:tr w:rsidR="00C52B7B">
        <w:trPr>
          <w:trHeight w:hRule="exact" w:val="128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2.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Цифровое развитие финансовой отрасли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548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обсуждение практических ситуаций,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287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Платежные технологии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34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20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 по теме,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262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5.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1023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6.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28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2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8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t>18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Опрос, тестирование, дискуссия на семинаре, решение ситуационных задач</w:t>
            </w:r>
          </w:p>
        </w:tc>
      </w:tr>
      <w:tr w:rsidR="00C52B7B">
        <w:trPr>
          <w:trHeight w:hRule="exact" w:val="749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bCs/>
              </w:rPr>
              <w:t>В целом по дисциплине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180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16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52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112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C52B7B">
        <w:trPr>
          <w:trHeight w:hRule="exact" w:val="630"/>
        </w:trPr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spacing w:line="360" w:lineRule="auto"/>
              <w:rPr>
                <w:b/>
              </w:rPr>
            </w:pP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rPr>
                <w:bCs/>
              </w:rPr>
            </w:pPr>
            <w:r>
              <w:rPr>
                <w:bCs/>
              </w:rPr>
              <w:t>Итого в %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100</w:t>
            </w:r>
          </w:p>
        </w:tc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38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24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76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A13B0">
            <w:pPr>
              <w:widowControl w:val="0"/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t>62</w:t>
            </w:r>
          </w:p>
        </w:tc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</w:tr>
    </w:tbl>
    <w:p w:rsidR="00C52B7B" w:rsidRDefault="00C52B7B">
      <w:pPr>
        <w:spacing w:after="200" w:line="276" w:lineRule="auto"/>
        <w:rPr>
          <w:b/>
          <w:sz w:val="28"/>
          <w:szCs w:val="28"/>
        </w:rPr>
      </w:pPr>
    </w:p>
    <w:p w:rsidR="00C52B7B" w:rsidRDefault="00CA13B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5.3. Содержание семинаров, практических занятий </w:t>
      </w:r>
    </w:p>
    <w:tbl>
      <w:tblPr>
        <w:tblStyle w:val="aff3"/>
        <w:tblW w:w="10138" w:type="dxa"/>
        <w:tblLayout w:type="fixed"/>
        <w:tblLook w:val="04A0" w:firstRow="1" w:lastRow="0" w:firstColumn="1" w:lastColumn="0" w:noHBand="0" w:noVBand="1"/>
      </w:tblPr>
      <w:tblGrid>
        <w:gridCol w:w="2510"/>
        <w:gridCol w:w="4652"/>
        <w:gridCol w:w="2976"/>
      </w:tblGrid>
      <w:tr w:rsidR="00C52B7B">
        <w:tc>
          <w:tcPr>
            <w:tcW w:w="2510" w:type="dxa"/>
          </w:tcPr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652" w:type="dxa"/>
          </w:tcPr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C52B7B" w:rsidRDefault="00C52B7B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ind w:right="-1"/>
              <w:rPr>
                <w:rFonts w:eastAsia="Calibri"/>
                <w:bCs/>
                <w:color w:val="231F20"/>
                <w:lang w:eastAsia="ar-SA"/>
              </w:rPr>
            </w:pPr>
            <w:r>
              <w:rPr>
                <w:rFonts w:eastAsia="Calibri"/>
                <w:bCs/>
                <w:color w:val="231F20"/>
                <w:spacing w:val="2"/>
                <w:lang w:eastAsia="ar-SA"/>
              </w:rPr>
              <w:t>Тема</w:t>
            </w:r>
            <w:r>
              <w:rPr>
                <w:rFonts w:eastAsia="Calibri"/>
                <w:bCs/>
                <w:color w:val="231F20"/>
                <w:lang w:eastAsia="ar-SA"/>
              </w:rPr>
              <w:t xml:space="preserve"> №1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Сущность, функции, формы и виды современных денег</w:t>
            </w:r>
          </w:p>
        </w:tc>
        <w:tc>
          <w:tcPr>
            <w:tcW w:w="4652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Эволюция природы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Сущность и функции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Покупательная способность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Ликвидность денег, инфляция и выполнение деньгами функции средства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сохранения стоимости и накопления.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Современные функции денег и их роль в экономике и обществе.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Виды, функции и роль кредитных денег в современных условиях.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Депозитные деньги как основной вид современных денег, их достоинства и недостатки.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5.Депозитные деньги и электронные деньги: общее и особенное.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6. Дискуссионные вопросы функционирования электронных денег,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цифровых финансовых активов.</w:t>
            </w:r>
          </w:p>
          <w:p w:rsidR="00C52B7B" w:rsidRDefault="00C52B7B">
            <w:pPr>
              <w:pStyle w:val="afb"/>
              <w:widowControl w:val="0"/>
              <w:spacing w:after="0"/>
              <w:ind w:left="0"/>
              <w:jc w:val="both"/>
              <w:rPr>
                <w:szCs w:val="28"/>
              </w:rPr>
            </w:pPr>
          </w:p>
          <w:p w:rsidR="00C52B7B" w:rsidRDefault="00CA13B0">
            <w:pPr>
              <w:pStyle w:val="af2"/>
              <w:widowControl w:val="0"/>
              <w:tabs>
                <w:tab w:val="left" w:pos="41"/>
              </w:tabs>
              <w:spacing w:after="0"/>
              <w:ind w:left="40"/>
              <w:rPr>
                <w:iCs/>
                <w:szCs w:val="28"/>
              </w:rPr>
            </w:pPr>
            <w:r>
              <w:rPr>
                <w:iCs/>
                <w:szCs w:val="28"/>
              </w:rPr>
              <w:t>Рекомендуемая литература: А 3 – 5, Б, В; раздел 9: 3, 7, 9, 10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практико-ориентированных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дискуссии.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 xml:space="preserve">4. Решение тестовых </w:t>
            </w:r>
            <w:r>
              <w:lastRenderedPageBreak/>
              <w:t>заданий</w:t>
            </w:r>
          </w:p>
          <w:p w:rsidR="00C52B7B" w:rsidRDefault="00C52B7B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lastRenderedPageBreak/>
              <w:t>Тема №2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i/>
              </w:rPr>
              <w:t xml:space="preserve"> </w:t>
            </w:r>
            <w:r>
              <w:t>Цифровое развитие финансовой отрасли</w:t>
            </w:r>
          </w:p>
        </w:tc>
        <w:tc>
          <w:tcPr>
            <w:tcW w:w="4652" w:type="dxa"/>
          </w:tcPr>
          <w:p w:rsidR="00C52B7B" w:rsidRDefault="00CA13B0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тренды в финансовой отрасли. Распространение информационных технологий, социализация и развитие социальных сетей, развитие мобильных технологий и интернета вещей, революция поколений, накопление цифровых данных.</w:t>
            </w:r>
          </w:p>
          <w:p w:rsidR="00C52B7B" w:rsidRDefault="00CA13B0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банков в новой финансовой отрасли.</w:t>
            </w:r>
          </w:p>
          <w:p w:rsidR="00C52B7B" w:rsidRDefault="00CA13B0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Финтех</w:t>
            </w:r>
            <w:proofErr w:type="spellEnd"/>
            <w:r>
              <w:rPr>
                <w:sz w:val="24"/>
                <w:szCs w:val="24"/>
              </w:rPr>
              <w:t xml:space="preserve"> в Росси и в мире: основные отличия.</w:t>
            </w:r>
          </w:p>
          <w:p w:rsidR="00C52B7B" w:rsidRDefault="00CA13B0">
            <w:pPr>
              <w:pStyle w:val="30"/>
              <w:widowControl w:val="0"/>
              <w:numPr>
                <w:ilvl w:val="0"/>
                <w:numId w:val="2"/>
              </w:numPr>
              <w:spacing w:after="0"/>
              <w:ind w:left="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банка в </w:t>
            </w:r>
            <w:proofErr w:type="spellStart"/>
            <w:r>
              <w:rPr>
                <w:sz w:val="24"/>
                <w:szCs w:val="24"/>
              </w:rPr>
              <w:t>финтехе</w:t>
            </w:r>
            <w:proofErr w:type="spellEnd"/>
            <w:r>
              <w:rPr>
                <w:sz w:val="24"/>
                <w:szCs w:val="24"/>
              </w:rPr>
              <w:t xml:space="preserve">: банк как провайдер; банк как </w:t>
            </w:r>
            <w:proofErr w:type="spellStart"/>
            <w:r>
              <w:rPr>
                <w:sz w:val="24"/>
                <w:szCs w:val="24"/>
              </w:rPr>
              <w:t>агрегатор</w:t>
            </w:r>
            <w:proofErr w:type="spellEnd"/>
            <w:r>
              <w:rPr>
                <w:sz w:val="24"/>
                <w:szCs w:val="24"/>
              </w:rPr>
              <w:t xml:space="preserve">; банк как </w:t>
            </w:r>
            <w:proofErr w:type="spellStart"/>
            <w:r>
              <w:rPr>
                <w:sz w:val="24"/>
                <w:szCs w:val="24"/>
              </w:rPr>
              <w:t>маркетплейс</w:t>
            </w:r>
            <w:proofErr w:type="spellEnd"/>
          </w:p>
          <w:p w:rsidR="00C52B7B" w:rsidRDefault="00C52B7B">
            <w:pPr>
              <w:pStyle w:val="30"/>
              <w:widowControl w:val="0"/>
              <w:spacing w:after="0"/>
              <w:ind w:left="40"/>
              <w:jc w:val="both"/>
              <w:rPr>
                <w:sz w:val="24"/>
                <w:szCs w:val="24"/>
              </w:rPr>
            </w:pPr>
          </w:p>
          <w:p w:rsidR="00C52B7B" w:rsidRDefault="00CA13B0">
            <w:pPr>
              <w:pStyle w:val="af2"/>
              <w:widowControl w:val="0"/>
              <w:spacing w:after="0"/>
              <w:ind w:left="40"/>
              <w:rPr>
                <w:iCs/>
              </w:rPr>
            </w:pPr>
            <w:r>
              <w:rPr>
                <w:iCs/>
              </w:rPr>
              <w:t>Рекомендуемая литература:</w:t>
            </w:r>
          </w:p>
          <w:p w:rsidR="00C52B7B" w:rsidRDefault="00CA13B0">
            <w:pPr>
              <w:pStyle w:val="af2"/>
              <w:widowControl w:val="0"/>
              <w:spacing w:after="0"/>
              <w:ind w:left="40"/>
              <w:jc w:val="center"/>
              <w:rPr>
                <w:b/>
                <w:iCs/>
              </w:rPr>
            </w:pPr>
            <w:r>
              <w:rPr>
                <w:iCs/>
              </w:rPr>
              <w:t>Б, В; раздел 9: 3, 7, 9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№3</w:t>
            </w:r>
          </w:p>
          <w:p w:rsidR="00C52B7B" w:rsidRDefault="00CA13B0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Электронные деньги и платежи</w:t>
            </w:r>
          </w:p>
        </w:tc>
        <w:tc>
          <w:tcPr>
            <w:tcW w:w="4652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Предпосылки и история появления цифровых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Требования к электронным деньгам как новому средству платежа.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Электронные деньги,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платежные сервисы.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Формальное определение цифровых и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5. Отличия электронных денег от оптовых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и розничных электронных платежных систем.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Роль электронных денег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современнои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системе текущих платежей.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5.Свойства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Эмиссия электронных денег и роль денежных посредников.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7. Схема платежа электронными деньгами.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8. Электронные деньги в моделях выбора розничного средства платежа.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9. Классификация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 Электронные деньги (</w:t>
            </w:r>
            <w:r>
              <w:rPr>
                <w:rFonts w:eastAsiaTheme="minorHAnsi"/>
                <w:color w:val="000000"/>
                <w:lang w:val="en-US" w:eastAsia="en-US"/>
              </w:rPr>
              <w:t>electronic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, </w:t>
            </w:r>
            <w:r>
              <w:rPr>
                <w:rFonts w:eastAsiaTheme="minorHAnsi"/>
                <w:color w:val="000000"/>
                <w:lang w:val="en-US" w:eastAsia="en-US"/>
              </w:rPr>
              <w:t>e</w:t>
            </w:r>
            <w:r>
              <w:rPr>
                <w:rFonts w:eastAsiaTheme="minorHAnsi"/>
                <w:color w:val="000000"/>
                <w:lang w:eastAsia="en-US"/>
              </w:rPr>
              <w:t xml:space="preserve">-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>), цифровые деньги (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, </w:t>
            </w:r>
            <w:r>
              <w:rPr>
                <w:rFonts w:eastAsiaTheme="minorHAnsi"/>
                <w:color w:val="000000"/>
                <w:lang w:val="en-US" w:eastAsia="en-US"/>
              </w:rPr>
              <w:t>d</w:t>
            </w:r>
            <w:r>
              <w:rPr>
                <w:rFonts w:eastAsiaTheme="minorHAnsi"/>
                <w:color w:val="000000"/>
                <w:lang w:eastAsia="en-US"/>
              </w:rPr>
              <w:t xml:space="preserve">- </w:t>
            </w:r>
            <w:r>
              <w:rPr>
                <w:rFonts w:eastAsiaTheme="minorHAnsi"/>
                <w:color w:val="000000"/>
                <w:lang w:val="en-US" w:eastAsia="en-US"/>
              </w:rPr>
              <w:t>money</w:t>
            </w:r>
            <w:r>
              <w:rPr>
                <w:rFonts w:eastAsiaTheme="minorHAnsi"/>
                <w:color w:val="000000"/>
                <w:lang w:eastAsia="en-US"/>
              </w:rPr>
              <w:t xml:space="preserve">), цифровая наличность 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cash</w:t>
            </w:r>
            <w:r>
              <w:rPr>
                <w:rFonts w:eastAsiaTheme="minorHAnsi"/>
                <w:color w:val="000000"/>
                <w:lang w:eastAsia="en-US"/>
              </w:rPr>
              <w:t>), цифровая валюта (</w:t>
            </w:r>
            <w:r>
              <w:rPr>
                <w:rFonts w:eastAsiaTheme="minorHAnsi"/>
                <w:color w:val="000000"/>
                <w:lang w:val="en-US" w:eastAsia="en-US"/>
              </w:rPr>
              <w:t>digital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currency</w:t>
            </w:r>
            <w:r>
              <w:rPr>
                <w:rFonts w:eastAsiaTheme="minorHAnsi"/>
                <w:color w:val="000000"/>
                <w:lang w:eastAsia="en-US"/>
              </w:rPr>
              <w:t xml:space="preserve">), электронная наличность </w:t>
            </w:r>
            <w:r>
              <w:rPr>
                <w:rFonts w:eastAsiaTheme="minorHAnsi"/>
                <w:color w:val="000000"/>
                <w:lang w:val="en-US" w:eastAsia="en-US"/>
              </w:rPr>
              <w:t>electronic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cash</w:t>
            </w:r>
            <w:r>
              <w:rPr>
                <w:rFonts w:eastAsiaTheme="minorHAnsi"/>
                <w:color w:val="000000"/>
                <w:lang w:eastAsia="en-US"/>
              </w:rPr>
              <w:t>).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11. </w:t>
            </w:r>
            <w:proofErr w:type="spellStart"/>
            <w:r>
              <w:rPr>
                <w:rFonts w:eastAsiaTheme="minorHAnsi"/>
                <w:lang w:eastAsia="en-US"/>
              </w:rPr>
              <w:t>Зарубежныи</w:t>
            </w:r>
            <w:proofErr w:type="spellEnd"/>
            <w:r>
              <w:rPr>
                <w:rFonts w:eastAsiaTheme="minorHAnsi"/>
                <w:lang w:eastAsia="en-US"/>
              </w:rPr>
              <w:t>̆ опыт функционирования и регулирования систем электронных денег: примеры и причины успешного развития, современные тренды.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12. Подходы к регулированию электронных денег в России.</w:t>
            </w:r>
          </w:p>
          <w:p w:rsidR="00C52B7B" w:rsidRDefault="00CA13B0">
            <w:pPr>
              <w:widowControl w:val="0"/>
              <w:spacing w:after="240" w:line="440" w:lineRule="atLeast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А1, 6, Б; раздел 9: 1, 3, 5, 7.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дискуссии.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4. Выполнение практико-ориентированных заданий</w:t>
            </w:r>
          </w:p>
          <w:p w:rsidR="00C52B7B" w:rsidRDefault="00C52B7B">
            <w:pPr>
              <w:keepNext/>
              <w:widowControl w:val="0"/>
              <w:jc w:val="both"/>
              <w:rPr>
                <w:b/>
              </w:rPr>
            </w:pP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t>Тема №4</w:t>
            </w:r>
          </w:p>
          <w:p w:rsidR="00C52B7B" w:rsidRDefault="00CA13B0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rPr>
                <w:i/>
              </w:rPr>
              <w:t xml:space="preserve"> </w:t>
            </w:r>
            <w:r>
              <w:t>Платежные технологии</w:t>
            </w:r>
          </w:p>
        </w:tc>
        <w:tc>
          <w:tcPr>
            <w:tcW w:w="4652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1. Этапы становления и развитие </w:t>
            </w:r>
            <w:r>
              <w:rPr>
                <w:rFonts w:eastAsiaTheme="minorHAnsi"/>
                <w:color w:val="000000"/>
                <w:lang w:eastAsia="en-US"/>
              </w:rPr>
              <w:t>национальной платежной системы России.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Эволюция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систем.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3.Характеристика современных платежных систем.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Создание и назначение электронных кошельков.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Использование и назначение персонального идентификатора.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Субъекты рынка обращения банковских карт и организация расчетов.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7.Осуществление процессинга трансакций.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8. Информационные и финансовые потоки в системах расчетов.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9. Платежные карты в системах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электроннои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коммерции.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10. Методы платежа, применяемые в сети Интернет.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11. Развитие технологии и инструментов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эквайринга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Мобильныи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и онлайн-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эквайринг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: особенности работы.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12.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компании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сервисы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производителеи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мобильных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устройств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, разработчиков мобильных операционных систем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онлайн-платформ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13. Практические примеры применения современных платежных технологий.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14. Опыт развития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платежеи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Европейском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союзе: </w:t>
            </w:r>
            <w:r>
              <w:rPr>
                <w:rFonts w:eastAsiaTheme="minorHAnsi"/>
                <w:lang w:eastAsia="en-US"/>
              </w:rPr>
              <w:t>SEP</w:t>
            </w:r>
            <w:r>
              <w:rPr>
                <w:rFonts w:eastAsiaTheme="minorHAnsi"/>
                <w:lang w:val="en-US" w:eastAsia="en-US"/>
              </w:rPr>
              <w:t>A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eastAsiaTheme="minorHAnsi"/>
                <w:lang w:eastAsia="en-US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 1, 2, 3, 6, Б, В; раздел 9: 1, 3, 5, 7, 8.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lastRenderedPageBreak/>
              <w:t>Тема №5</w:t>
            </w:r>
          </w:p>
          <w:p w:rsidR="00C52B7B" w:rsidRDefault="00CA13B0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Государственное регулирование электронных денег и платежей</w:t>
            </w:r>
          </w:p>
        </w:tc>
        <w:tc>
          <w:tcPr>
            <w:tcW w:w="4652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Зарубежныи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опыт функционирования систем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Опыт регулирования деятельности в сфере электронных денег в России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Европейском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союзе.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Особенности регулирования электронных денег в США.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Регулирование в сфере электронных денег в Японии.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5. Социальные последствия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C52B7B" w:rsidRDefault="00CA13B0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6. Проблемы правового регулирования </w:t>
            </w:r>
            <w:proofErr w:type="spellStart"/>
            <w:r>
              <w:rPr>
                <w:rFonts w:eastAsiaTheme="minorHAnsi"/>
                <w:lang w:eastAsia="en-US"/>
              </w:rPr>
              <w:t>диджитализации</w:t>
            </w:r>
            <w:proofErr w:type="spellEnd"/>
            <w:r>
              <w:rPr>
                <w:rFonts w:eastAsiaTheme="minorHAnsi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lang w:eastAsia="en-US"/>
              </w:rPr>
              <w:t xml:space="preserve"> и инноваций финансовых институтов.</w:t>
            </w:r>
          </w:p>
          <w:p w:rsidR="00C52B7B" w:rsidRDefault="00C52B7B">
            <w:pPr>
              <w:widowControl w:val="0"/>
              <w:jc w:val="both"/>
              <w:rPr>
                <w:rFonts w:eastAsiaTheme="minorHAnsi"/>
                <w:lang w:eastAsia="en-US"/>
              </w:rPr>
            </w:pPr>
          </w:p>
          <w:p w:rsidR="00C52B7B" w:rsidRDefault="00CA13B0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7. Международные подходы к урегулированию финансовых инноваций.</w:t>
            </w:r>
          </w:p>
          <w:p w:rsidR="00C52B7B" w:rsidRDefault="00C52B7B">
            <w:pPr>
              <w:widowControl w:val="0"/>
              <w:jc w:val="both"/>
              <w:rPr>
                <w:rFonts w:eastAsiaTheme="minorHAnsi"/>
                <w:lang w:eastAsia="en-US"/>
              </w:rPr>
            </w:pPr>
          </w:p>
          <w:p w:rsidR="00C52B7B" w:rsidRDefault="00CA13B0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8. Риски функционирования электронных </w:t>
            </w:r>
            <w:r>
              <w:rPr>
                <w:rFonts w:eastAsiaTheme="minorHAnsi"/>
                <w:lang w:eastAsia="en-US"/>
              </w:rPr>
              <w:lastRenderedPageBreak/>
              <w:t>денег и цифровых способов платежа. Виды мошенничества в платежной сфере и способы противодействия им.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 1, 2, 6; В раздел 9: 1, 3, 5, 7, 8.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  <w:tr w:rsidR="00C52B7B">
        <w:tc>
          <w:tcPr>
            <w:tcW w:w="2510" w:type="dxa"/>
          </w:tcPr>
          <w:p w:rsidR="00C52B7B" w:rsidRDefault="00CA13B0">
            <w:pPr>
              <w:widowControl w:val="0"/>
              <w:tabs>
                <w:tab w:val="left" w:pos="0"/>
              </w:tabs>
              <w:ind w:firstLine="24"/>
              <w:rPr>
                <w:b/>
                <w:bCs/>
                <w:sz w:val="32"/>
                <w:szCs w:val="32"/>
              </w:rPr>
            </w:pPr>
            <w:r>
              <w:lastRenderedPageBreak/>
              <w:t>Тема №6</w:t>
            </w:r>
          </w:p>
          <w:p w:rsidR="00C52B7B" w:rsidRDefault="00CA13B0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t>Функционирование электронных денег в России</w:t>
            </w:r>
          </w:p>
        </w:tc>
        <w:tc>
          <w:tcPr>
            <w:tcW w:w="4652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Российскии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рынок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Платежи с использованием электронных денег в сети Интернет.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Построение системы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мобильнои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коммерции в России.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Факторы, сдерживающие внедрение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Подходы к регулированию электронных денег в России.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Будущее электронных денег: тарифы, технологии, инфраструктура, статус денежных посредников.</w:t>
            </w:r>
          </w:p>
          <w:p w:rsidR="00C52B7B" w:rsidRDefault="00CA13B0">
            <w:pPr>
              <w:widowControl w:val="0"/>
              <w:jc w:val="both"/>
              <w:rPr>
                <w:rFonts w:eastAsia="Calibri" w:cs="Times Roman"/>
                <w:lang w:eastAsia="en-US"/>
              </w:rPr>
            </w:pPr>
            <w:r>
              <w:rPr>
                <w:rFonts w:eastAsiaTheme="minorHAnsi" w:cs="Times Roman"/>
                <w:lang w:eastAsia="en-US"/>
              </w:rPr>
              <w:t>7. Развитие систем электронных денег в современных условиях. Специализация платежных систем электронных денег, показатели, динамика, перспективы развития.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8. Понятия финансовой и цифровой грамотности, цифрового доверия. Социальные последствия </w:t>
            </w:r>
            <w:proofErr w:type="spellStart"/>
            <w:r>
              <w:rPr>
                <w:rFonts w:eastAsiaTheme="minorHAnsi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lang w:eastAsia="en-US"/>
              </w:rPr>
              <w:t xml:space="preserve">: повышение уровня </w:t>
            </w:r>
            <w:proofErr w:type="spellStart"/>
            <w:r>
              <w:rPr>
                <w:rFonts w:eastAsiaTheme="minorHAnsi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lang w:eastAsia="en-US"/>
              </w:rPr>
              <w:t>̆ грамотности населения, получение доступа к современным финансовым инструментам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iCs/>
              </w:rPr>
              <w:t xml:space="preserve">Рекомендуемая литература: </w:t>
            </w:r>
            <w:r>
              <w:rPr>
                <w:rFonts w:eastAsiaTheme="minorHAnsi"/>
                <w:iCs/>
                <w:color w:val="000000"/>
                <w:lang w:eastAsia="en-US"/>
              </w:rPr>
              <w:t>А 1, 2, 6, В; раздел 9: 3, 4, 6.</w:t>
            </w:r>
          </w:p>
        </w:tc>
        <w:tc>
          <w:tcPr>
            <w:tcW w:w="2976" w:type="dxa"/>
          </w:tcPr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Обсуждение вопросов темы</w:t>
            </w:r>
          </w:p>
          <w:p w:rsidR="00C52B7B" w:rsidRDefault="00CA13B0">
            <w:pPr>
              <w:pStyle w:val="Default"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2. Решение тестовых заданий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3. Обсуждение результатов самостоятельной работы в форме научной дискуссии</w:t>
            </w:r>
          </w:p>
          <w:p w:rsidR="00C52B7B" w:rsidRDefault="00CA13B0">
            <w:pPr>
              <w:keepNext/>
              <w:widowControl w:val="0"/>
              <w:jc w:val="both"/>
              <w:rPr>
                <w:b/>
              </w:rPr>
            </w:pPr>
            <w:r>
              <w:t>4. Решение ситуационных задач</w:t>
            </w:r>
          </w:p>
        </w:tc>
      </w:tr>
    </w:tbl>
    <w:p w:rsidR="00C52B7B" w:rsidRDefault="00C52B7B">
      <w:pPr>
        <w:jc w:val="both"/>
        <w:rPr>
          <w:b/>
          <w:bCs/>
          <w:sz w:val="28"/>
          <w:szCs w:val="28"/>
        </w:rPr>
      </w:pPr>
    </w:p>
    <w:p w:rsidR="00C52B7B" w:rsidRDefault="00C52B7B">
      <w:pPr>
        <w:jc w:val="both"/>
        <w:outlineLvl w:val="0"/>
        <w:rPr>
          <w:b/>
          <w:bCs/>
          <w:sz w:val="28"/>
          <w:szCs w:val="28"/>
        </w:rPr>
      </w:pPr>
    </w:p>
    <w:p w:rsidR="00C52B7B" w:rsidRDefault="00CA13B0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C52B7B" w:rsidRDefault="00C52B7B">
      <w:pPr>
        <w:jc w:val="both"/>
        <w:outlineLvl w:val="0"/>
        <w:rPr>
          <w:b/>
          <w:sz w:val="28"/>
          <w:szCs w:val="28"/>
        </w:rPr>
      </w:pPr>
    </w:p>
    <w:p w:rsidR="00C52B7B" w:rsidRDefault="00CA13B0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52B7B" w:rsidRDefault="00C52B7B">
      <w:pPr>
        <w:rPr>
          <w:sz w:val="28"/>
          <w:szCs w:val="28"/>
        </w:rPr>
      </w:pPr>
    </w:p>
    <w:p w:rsidR="00C52B7B" w:rsidRDefault="00C52B7B">
      <w:pPr>
        <w:keepNext/>
        <w:rPr>
          <w:sz w:val="28"/>
          <w:szCs w:val="28"/>
        </w:rPr>
      </w:pPr>
    </w:p>
    <w:tbl>
      <w:tblPr>
        <w:tblW w:w="10152" w:type="dxa"/>
        <w:tblLayout w:type="fixed"/>
        <w:tblLook w:val="04A0" w:firstRow="1" w:lastRow="0" w:firstColumn="1" w:lastColumn="0" w:noHBand="0" w:noVBand="1"/>
      </w:tblPr>
      <w:tblGrid>
        <w:gridCol w:w="2436"/>
        <w:gridCol w:w="4536"/>
        <w:gridCol w:w="3180"/>
      </w:tblGrid>
      <w:tr w:rsidR="00C52B7B">
        <w:trPr>
          <w:trHeight w:val="1129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7B" w:rsidRDefault="00CA13B0">
            <w:pPr>
              <w:keepNext/>
              <w:widowControl w:val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B7B" w:rsidRDefault="00CA13B0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B7B" w:rsidRDefault="00CA13B0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</w:tbl>
    <w:tbl>
      <w:tblPr>
        <w:tblStyle w:val="aff3"/>
        <w:tblW w:w="10173" w:type="dxa"/>
        <w:tblLayout w:type="fixed"/>
        <w:tblLook w:val="04A0" w:firstRow="1" w:lastRow="0" w:firstColumn="1" w:lastColumn="0" w:noHBand="0" w:noVBand="1"/>
      </w:tblPr>
      <w:tblGrid>
        <w:gridCol w:w="2436"/>
        <w:gridCol w:w="4535"/>
        <w:gridCol w:w="3202"/>
      </w:tblGrid>
      <w:tr w:rsidR="00C52B7B">
        <w:tc>
          <w:tcPr>
            <w:tcW w:w="2436" w:type="dxa"/>
          </w:tcPr>
          <w:p w:rsidR="00C52B7B" w:rsidRDefault="00CA13B0">
            <w:pPr>
              <w:keepNext/>
              <w:widowControl w:val="0"/>
              <w:rPr>
                <w:sz w:val="28"/>
                <w:szCs w:val="28"/>
              </w:rPr>
            </w:pPr>
            <w:r>
              <w:rPr>
                <w:szCs w:val="28"/>
              </w:rPr>
              <w:t>Тема 1. Сущность, функции, формы и виды современных денег</w:t>
            </w: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Современные функции денег и их роль в экономике и обществе.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Экономические и правовые концепции в сфере определения юридического статуса использования цифровых денег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современнои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экономике.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Анализ преимуществ и рисков распространения цифровых валют, в том числе,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  <w:p w:rsidR="00C52B7B" w:rsidRDefault="00C52B7B">
            <w:pPr>
              <w:pStyle w:val="afb"/>
              <w:widowControl w:val="0"/>
              <w:spacing w:after="0"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10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работа с конспектом лекции;</w:t>
            </w:r>
          </w:p>
          <w:p w:rsidR="00C52B7B" w:rsidRDefault="00CA13B0" w:rsidP="00CA13B0">
            <w:pPr>
              <w:widowControl w:val="0"/>
              <w:numPr>
                <w:ilvl w:val="0"/>
                <w:numId w:val="11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1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в сети Интернет источников информации по заданной теме</w:t>
            </w:r>
          </w:p>
          <w:p w:rsidR="00C52B7B" w:rsidRDefault="00CA13B0" w:rsidP="00CA13B0">
            <w:pPr>
              <w:widowControl w:val="0"/>
              <w:numPr>
                <w:ilvl w:val="0"/>
                <w:numId w:val="13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C52B7B" w:rsidRDefault="00CA13B0" w:rsidP="00CA13B0">
            <w:pPr>
              <w:widowControl w:val="0"/>
              <w:numPr>
                <w:ilvl w:val="0"/>
                <w:numId w:val="14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составление плана и тезисов ответа;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15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дискуссии;</w:t>
            </w:r>
          </w:p>
          <w:p w:rsidR="00C52B7B" w:rsidRDefault="00CA13B0" w:rsidP="00CA13B0">
            <w:pPr>
              <w:pStyle w:val="af9"/>
              <w:numPr>
                <w:ilvl w:val="0"/>
                <w:numId w:val="16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тестированию;</w:t>
            </w:r>
          </w:p>
        </w:tc>
      </w:tr>
      <w:tr w:rsidR="00C52B7B">
        <w:tc>
          <w:tcPr>
            <w:tcW w:w="2436" w:type="dxa"/>
          </w:tcPr>
          <w:p w:rsidR="00C52B7B" w:rsidRDefault="00CA13B0">
            <w:pPr>
              <w:widowControl w:val="0"/>
              <w:rPr>
                <w:sz w:val="28"/>
                <w:szCs w:val="28"/>
              </w:rPr>
            </w:pPr>
            <w:r>
              <w:t>2. Цифровое развитие финансовой отрасли</w:t>
            </w: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val="en-US" w:eastAsia="en-US"/>
              </w:rPr>
              <w:t xml:space="preserve">1.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Наиболее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динамичные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области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: Payments / Bill Pay/ Money Transfer; Lending / Financing; Personal Financial Management (PFM); Advising; Investments Management / Trading / Brokerage; Online / Mobile banking; Banking / Accounting; Cryptocurrency /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Blockchain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>; Data Research / Analytics; Insurance; Crowdfunding; Marketplace.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Примеры успешных цифровых проектов: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международныи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российскии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опыт.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в России и в мире: основные отличия.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Роль банка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: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провайдер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;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агрегатор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; банк как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маркетплейс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17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18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C52B7B" w:rsidRDefault="00CA13B0" w:rsidP="00CA13B0">
            <w:pPr>
              <w:pStyle w:val="af9"/>
              <w:numPr>
                <w:ilvl w:val="0"/>
                <w:numId w:val="19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столе.</w:t>
            </w:r>
          </w:p>
          <w:p w:rsidR="00C52B7B" w:rsidRDefault="00C52B7B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</w:tr>
      <w:tr w:rsidR="00C52B7B">
        <w:tc>
          <w:tcPr>
            <w:tcW w:w="2436" w:type="dxa"/>
          </w:tcPr>
          <w:p w:rsidR="00C52B7B" w:rsidRDefault="00CA13B0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  <w:r>
              <w:lastRenderedPageBreak/>
              <w:t>3. Электронные деньги и платежи</w:t>
            </w: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Альтернативные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и сервисы.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Сравнение издержек использования платежных систем.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Электронные деньги и мобильные платежи. Платежи в Интернет.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Факторы, сдерживающие внедрение электронных денег.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5. 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нормативнои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базы по электронным деньгам.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6. Будущее электронных денег: тарифы, технологии, инфраструктура, статус денежных посредников.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7. Практические примеры применения электронных денег.</w:t>
            </w: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20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работа с конспектом лекции;</w:t>
            </w:r>
          </w:p>
          <w:p w:rsidR="00C52B7B" w:rsidRDefault="00CA13B0" w:rsidP="00CA13B0">
            <w:pPr>
              <w:widowControl w:val="0"/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2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 перевод иностранных источников по теме;</w:t>
            </w:r>
          </w:p>
          <w:p w:rsidR="00C52B7B" w:rsidRDefault="00CA13B0" w:rsidP="00CA13B0">
            <w:pPr>
              <w:widowControl w:val="0"/>
              <w:numPr>
                <w:ilvl w:val="0"/>
                <w:numId w:val="23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составление плана и тезисов ответа;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24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дискуссии</w:t>
            </w:r>
          </w:p>
          <w:p w:rsidR="00C52B7B" w:rsidRDefault="00CA13B0" w:rsidP="00CA13B0">
            <w:pPr>
              <w:widowControl w:val="0"/>
              <w:numPr>
                <w:ilvl w:val="0"/>
                <w:numId w:val="25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подготовка к тестированию</w:t>
            </w:r>
          </w:p>
          <w:p w:rsidR="00C52B7B" w:rsidRDefault="00C52B7B">
            <w:pPr>
              <w:widowControl w:val="0"/>
              <w:tabs>
                <w:tab w:val="left" w:pos="205"/>
              </w:tabs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2436" w:type="dxa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4. Платежные технологии</w:t>
            </w:r>
          </w:p>
          <w:p w:rsidR="00C52B7B" w:rsidRDefault="00C52B7B">
            <w:pPr>
              <w:keepNext/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Розничные платежные системы. Традиционные и электронные платежные системы. Интернет- платежные системы.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Реальные и виртуальные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карты.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3. Организация бесконтактных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платежеи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4. Понятие, классификация и специфика технологий электронного банкинга.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Принципы работы интернет-банкинга. Особенности функционирования мобильных банков. Виртуальные банки: принципы работы. Развитие услуг мобильной коммерции и мобильных платежей.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6.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компании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платёжные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сервисы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производителеи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мобильных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устройств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, разработчиков мобильных операционных систем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онлайн-платформ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.</w:t>
            </w: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26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27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C52B7B" w:rsidRDefault="00CA13B0" w:rsidP="00CA13B0">
            <w:pPr>
              <w:widowControl w:val="0"/>
              <w:numPr>
                <w:ilvl w:val="0"/>
                <w:numId w:val="28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C52B7B" w:rsidRDefault="00CA13B0" w:rsidP="00CA13B0">
            <w:pPr>
              <w:pStyle w:val="af9"/>
              <w:numPr>
                <w:ilvl w:val="0"/>
                <w:numId w:val="29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</w:t>
            </w:r>
          </w:p>
          <w:p w:rsidR="00C52B7B" w:rsidRDefault="00C52B7B">
            <w:pPr>
              <w:pStyle w:val="af9"/>
              <w:ind w:left="0"/>
              <w:contextualSpacing/>
              <w:rPr>
                <w:sz w:val="24"/>
                <w:szCs w:val="24"/>
              </w:rPr>
            </w:pPr>
          </w:p>
        </w:tc>
      </w:tr>
      <w:tr w:rsidR="00C52B7B">
        <w:tc>
          <w:tcPr>
            <w:tcW w:w="2436" w:type="dxa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t>5. Государственное регулирование электронных денег и платежей</w:t>
            </w: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1. Регламентация деятельности эмитентов. Проблема определения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банковскои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деятельности.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Социальные последствия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финтеха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: повышение уровня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̆ грамотности населения, получение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доступа к современным финансовым инструментам и др.</w:t>
            </w: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30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31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 xml:space="preserve">поиск информации в сети Интернет по заданной </w:t>
            </w:r>
            <w:r>
              <w:lastRenderedPageBreak/>
              <w:t>теме;</w:t>
            </w:r>
          </w:p>
          <w:p w:rsidR="00C52B7B" w:rsidRDefault="00CA13B0" w:rsidP="00CA13B0">
            <w:pPr>
              <w:widowControl w:val="0"/>
              <w:numPr>
                <w:ilvl w:val="0"/>
                <w:numId w:val="32"/>
              </w:numPr>
              <w:tabs>
                <w:tab w:val="left" w:pos="205"/>
              </w:tabs>
              <w:ind w:left="0" w:firstLine="0"/>
              <w:rPr>
                <w:b/>
                <w:bCs/>
                <w:sz w:val="32"/>
                <w:szCs w:val="32"/>
              </w:rPr>
            </w:pPr>
            <w:r>
              <w:t>поиск иностранных источников по теме;</w:t>
            </w:r>
          </w:p>
          <w:p w:rsidR="00C52B7B" w:rsidRDefault="00CA13B0" w:rsidP="00CA13B0">
            <w:pPr>
              <w:pStyle w:val="af9"/>
              <w:numPr>
                <w:ilvl w:val="0"/>
                <w:numId w:val="33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творческого задания</w:t>
            </w:r>
          </w:p>
        </w:tc>
      </w:tr>
      <w:tr w:rsidR="00C52B7B">
        <w:tc>
          <w:tcPr>
            <w:tcW w:w="2436" w:type="dxa"/>
          </w:tcPr>
          <w:p w:rsidR="00C52B7B" w:rsidRDefault="00CA13B0">
            <w:pPr>
              <w:widowControl w:val="0"/>
              <w:spacing w:before="80"/>
              <w:rPr>
                <w:b/>
                <w:bCs/>
                <w:sz w:val="32"/>
                <w:szCs w:val="32"/>
              </w:rPr>
            </w:pPr>
            <w:r>
              <w:lastRenderedPageBreak/>
              <w:t>6.Функционирование электронных денег в России</w:t>
            </w:r>
          </w:p>
        </w:tc>
        <w:tc>
          <w:tcPr>
            <w:tcW w:w="4535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1. Развитие расчетов с использованием микропроцессорных карт в России.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Системы на базе предоплаченных многофункциональных карт.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3. Системы электронных наличных.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4. Развитие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нормативнои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базы по электронным деньгам.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5. Будущее электронных денег: тарифы, технологии, инфраструктура, статус денежных посредников.</w:t>
            </w:r>
          </w:p>
        </w:tc>
        <w:tc>
          <w:tcPr>
            <w:tcW w:w="3202" w:type="dxa"/>
          </w:tcPr>
          <w:p w:rsidR="00C52B7B" w:rsidRDefault="00CA13B0" w:rsidP="00CA13B0">
            <w:pPr>
              <w:widowControl w:val="0"/>
              <w:numPr>
                <w:ilvl w:val="0"/>
                <w:numId w:val="34"/>
              </w:numPr>
              <w:ind w:left="0" w:firstLine="0"/>
              <w:jc w:val="both"/>
              <w:rPr>
                <w:b/>
                <w:bCs/>
                <w:sz w:val="32"/>
                <w:szCs w:val="32"/>
              </w:rPr>
            </w:pPr>
            <w:r>
              <w:t>чтение рекомендованной литературы и составление конспекта;</w:t>
            </w:r>
          </w:p>
          <w:p w:rsidR="00C52B7B" w:rsidRDefault="00CA13B0" w:rsidP="00CA13B0">
            <w:pPr>
              <w:widowControl w:val="0"/>
              <w:numPr>
                <w:ilvl w:val="0"/>
                <w:numId w:val="35"/>
              </w:numPr>
              <w:ind w:left="0" w:firstLine="0"/>
              <w:jc w:val="both"/>
              <w:rPr>
                <w:rFonts w:eastAsia="Calibri"/>
                <w:b/>
                <w:lang w:eastAsia="ar-SA"/>
              </w:rPr>
            </w:pPr>
            <w:r>
              <w:t>поиск информации в сети Интернет по заданной теме;</w:t>
            </w:r>
          </w:p>
          <w:p w:rsidR="00C52B7B" w:rsidRDefault="00CA13B0" w:rsidP="00CA13B0">
            <w:pPr>
              <w:pStyle w:val="af9"/>
              <w:numPr>
                <w:ilvl w:val="0"/>
                <w:numId w:val="36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круглом столе</w:t>
            </w:r>
          </w:p>
          <w:p w:rsidR="00C52B7B" w:rsidRDefault="00CA13B0" w:rsidP="00CA13B0">
            <w:pPr>
              <w:pStyle w:val="af9"/>
              <w:numPr>
                <w:ilvl w:val="0"/>
                <w:numId w:val="37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домашнего творческого задания</w:t>
            </w:r>
          </w:p>
        </w:tc>
      </w:tr>
    </w:tbl>
    <w:p w:rsidR="00C52B7B" w:rsidRDefault="00C52B7B">
      <w:pPr>
        <w:jc w:val="center"/>
        <w:rPr>
          <w:b/>
          <w:bCs/>
          <w:sz w:val="32"/>
          <w:szCs w:val="32"/>
        </w:rPr>
      </w:pPr>
    </w:p>
    <w:p w:rsidR="00C52B7B" w:rsidRDefault="00C52B7B">
      <w:pPr>
        <w:keepNext/>
        <w:jc w:val="both"/>
        <w:outlineLvl w:val="0"/>
        <w:rPr>
          <w:b/>
          <w:sz w:val="28"/>
          <w:szCs w:val="28"/>
        </w:rPr>
      </w:pPr>
    </w:p>
    <w:p w:rsidR="00C52B7B" w:rsidRDefault="00CA13B0">
      <w:pPr>
        <w:keepNext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C52B7B" w:rsidRDefault="00C52B7B">
      <w:pPr>
        <w:keepNext/>
        <w:jc w:val="both"/>
        <w:rPr>
          <w:b/>
          <w:sz w:val="28"/>
          <w:szCs w:val="28"/>
        </w:rPr>
      </w:pPr>
    </w:p>
    <w:p w:rsidR="00C52B7B" w:rsidRDefault="00CA13B0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подготовки эссе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Настоящее и будущее цифрового рубля.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Анализ рисков в системах электронных денег.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Влияние электронных денег на денежно-кредитную систему.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Влияние электронных денег на повышение конкурентоспособности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системы.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Возможные мошенничества при использовании систем электронных денег.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Инновационные решения в сфере обеспечения безопасности в системах электронных денег.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Новые тенденции в развитии систем электронных денег.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Принципы организации и особенности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Особенности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российского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рынка технологий электронных денег. </w:t>
      </w:r>
    </w:p>
    <w:p w:rsidR="00C52B7B" w:rsidRDefault="00CA13B0">
      <w:pPr>
        <w:widowControl w:val="0"/>
        <w:numPr>
          <w:ilvl w:val="0"/>
          <w:numId w:val="4"/>
        </w:numPr>
        <w:tabs>
          <w:tab w:val="left" w:pos="220"/>
          <w:tab w:val="left" w:pos="720"/>
        </w:tabs>
        <w:spacing w:line="360" w:lineRule="auto"/>
        <w:ind w:left="0"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Понятие и виды электронных денег.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10. Проблемы внедрения систем электронных денег.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11.Развитие систем электронных денег в России и за рубежом.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12. Сравнение законодательной основы национальных платежных систем в части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развитых и развивающихся стран (на примере 3-х стран).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13.Виртуальные валюты: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опыт регулирования и возможности его применения в России.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14.Развитие платежных инноваций в целях повышения доступности финансовых услуг.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15.Инновации при переводе денежных средств, инновационные электронные средства платежа.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16. Анализ основных рыночных тенденций на рынке платежных услуг.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17. Особенности деятельности небанковских участников рынка розничных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России и в ЕС.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18. Сравнение различных видов электронных средств платежа и режимов их использования.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19. Анализ регулирования механизма оборота электронных денежных средств и выявить его отличия от механизма оборота денежных средств.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20. Возможности совершенствования регулирования систем перевода электронных денежных средств на основе анализа мирового опыта.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21. Платежные инновации на рынке розничных платежных услуг в России. </w:t>
      </w:r>
    </w:p>
    <w:p w:rsidR="00C52B7B" w:rsidRDefault="00C52B7B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</w:p>
    <w:p w:rsidR="00C52B7B" w:rsidRDefault="00CA13B0">
      <w:pPr>
        <w:widowControl w:val="0"/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тем для подготовки к контрольной работе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Эволюция денег и природа современных денег.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Сущность и функции денег.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Покупательная способность денег и ее значение в современном мире.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Ликвидность денег, инфляция и выполнение деньгами функции средства сохранения стоимости и накопления.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Современные функции денег и их роль в экономике и обществе.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Виды, функции и роль кредитных денег в современных условиях.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Депозитные деньги как основной вид современных денег, их достоинства и недостатки.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Депозитные деньги и электронные деньги: общее и особенное.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Дискуссионные вопросы функционирования электронных денег,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цифровых финансовых активов.</w:t>
      </w:r>
    </w:p>
    <w:p w:rsidR="00C52B7B" w:rsidRDefault="00CA13B0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Место банков в новой финансовой отрасли.</w:t>
      </w:r>
    </w:p>
    <w:p w:rsidR="00C52B7B" w:rsidRDefault="00CA13B0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в Росси и в мире: основные отличия. </w:t>
      </w:r>
    </w:p>
    <w:p w:rsidR="00C52B7B" w:rsidRDefault="00CA13B0">
      <w:pPr>
        <w:pStyle w:val="30"/>
        <w:numPr>
          <w:ilvl w:val="0"/>
          <w:numId w:val="8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банка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 xml:space="preserve">: банк как провайдер; банк как </w:t>
      </w:r>
      <w:proofErr w:type="spellStart"/>
      <w:r>
        <w:rPr>
          <w:sz w:val="28"/>
          <w:szCs w:val="28"/>
        </w:rPr>
        <w:t>агрегатор</w:t>
      </w:r>
      <w:proofErr w:type="spellEnd"/>
      <w:r>
        <w:rPr>
          <w:sz w:val="28"/>
          <w:szCs w:val="28"/>
        </w:rPr>
        <w:t xml:space="preserve">; банк как </w:t>
      </w:r>
      <w:proofErr w:type="spellStart"/>
      <w:r>
        <w:rPr>
          <w:sz w:val="28"/>
          <w:szCs w:val="28"/>
        </w:rPr>
        <w:t>маркетплейс</w:t>
      </w:r>
      <w:proofErr w:type="spellEnd"/>
      <w:r>
        <w:rPr>
          <w:sz w:val="28"/>
          <w:szCs w:val="28"/>
        </w:rPr>
        <w:t>.</w:t>
      </w:r>
    </w:p>
    <w:p w:rsidR="00C52B7B" w:rsidRDefault="00CA13B0">
      <w:pPr>
        <w:pStyle w:val="af9"/>
        <w:numPr>
          <w:ilvl w:val="0"/>
          <w:numId w:val="8"/>
        </w:numPr>
        <w:spacing w:after="24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и история появления цифровых денег.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Требования к электронным деньгам как новому средству платежа.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Отличия электронных денег от оптовых и розничных электронных платежных систем.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денег.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Эмиссия электронных денег и роль денежных посредников.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Схема платежа электронными деньгами.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в моделях выбора розничного средства платежа.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Классификация электронных денег.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>
        <w:rPr>
          <w:rFonts w:eastAsiaTheme="minorHAnsi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sz w:val="28"/>
          <w:szCs w:val="28"/>
          <w:lang w:eastAsia="en-US"/>
        </w:rPr>
        <w:t>̆ опыт функционирования и регулирования систем электронных денег: примеры и причины успешного развития, современные тренды.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Подходы к регулированию электронных денег в России.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Этапы становления и развитие национальной платежной системы в России.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Характеристика современных платежных систем.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Создание и функционирование электронных кошельков.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Назначение и использование персонального идентификатора.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Субъекты рынка обращения банковских карт и организация расчетов.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Автоматическая технология электронных переводов денежных средств (процессинг трансакций).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и финансовые потоки в системах расчетов.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Платежные карты в системах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электроннои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коммерции.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Методы платежа, применяемые в сети Интернет.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функционирования систем электронных денег.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Примеры успешных цифровых проектов: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международныи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в России и в мире: основные отличия.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Роль банка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провайдер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агрегатор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; банк как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маркетплейс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Современные функции денег и их роль в экономике и обществе.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и мобильные платежи. Платежи в сети Интернет.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Анализ преимуществ и рисков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Розничные платежные системы, традиционные и электронные платежные системы, интернет- платежные системы: основы работы и направления развития.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Организация бесконтактных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Понятие, классификация и специфика технологий электронного банкинга.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компании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сервисы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производителеи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мобильных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устройств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разработчиков мобильных операционных систем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онлайн-платформ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52B7B" w:rsidRDefault="00CA13B0">
      <w:pPr>
        <w:pStyle w:val="30"/>
        <w:numPr>
          <w:ilvl w:val="0"/>
          <w:numId w:val="8"/>
        </w:numPr>
        <w:spacing w:after="0"/>
        <w:jc w:val="both"/>
        <w:rPr>
          <w:sz w:val="28"/>
          <w:szCs w:val="28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Социальные последствия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повышение уровня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грамотности населения, получение доступа к современным финансовым инструментам и др.</w:t>
      </w:r>
    </w:p>
    <w:p w:rsidR="00C52B7B" w:rsidRDefault="00C52B7B">
      <w:pPr>
        <w:pStyle w:val="30"/>
        <w:spacing w:after="0"/>
        <w:ind w:left="720"/>
        <w:jc w:val="both"/>
        <w:rPr>
          <w:sz w:val="28"/>
          <w:szCs w:val="28"/>
        </w:rPr>
      </w:pP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Развитие расчетов с использованием микропроцессорных карт в России.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Принципы работы систем на базе предоплаченных многофункциональных карт. </w:t>
      </w:r>
    </w:p>
    <w:p w:rsidR="00C52B7B" w:rsidRDefault="00CA13B0">
      <w:pPr>
        <w:pStyle w:val="af9"/>
        <w:numPr>
          <w:ilvl w:val="0"/>
          <w:numId w:val="8"/>
        </w:numPr>
        <w:spacing w:after="24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Системы электронных наличных: преимущества и недостатки.</w:t>
      </w:r>
    </w:p>
    <w:p w:rsidR="00C52B7B" w:rsidRDefault="00CA13B0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52B7B" w:rsidRDefault="00CA13B0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5" w:name="_Hlk107308365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  <w:bookmarkEnd w:id="5"/>
    </w:p>
    <w:p w:rsidR="00C52B7B" w:rsidRDefault="00CA13B0">
      <w:pPr>
        <w:pStyle w:val="af9"/>
        <w:spacing w:before="240" w:after="240"/>
        <w:ind w:left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bookmarkStart w:id="6" w:name="_Toc11013541"/>
      <w:bookmarkStart w:id="7" w:name="_Toc519523363"/>
      <w:bookmarkStart w:id="8" w:name="_Toc511925805"/>
      <w:r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6"/>
      <w:bookmarkEnd w:id="7"/>
      <w:bookmarkEnd w:id="8"/>
    </w:p>
    <w:p w:rsidR="00C52B7B" w:rsidRDefault="00CA13B0">
      <w:pPr>
        <w:spacing w:line="360" w:lineRule="exact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52B7B" w:rsidRDefault="00C52B7B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C52B7B" w:rsidRDefault="00CA13B0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9" w:name="_Hlk25255353"/>
      <w:bookmarkStart w:id="10" w:name="_Hlk107308407"/>
      <w:bookmarkEnd w:id="9"/>
      <w:bookmarkEnd w:id="10"/>
    </w:p>
    <w:p w:rsidR="00C52B7B" w:rsidRDefault="00C52B7B">
      <w:pPr>
        <w:spacing w:line="360" w:lineRule="exact"/>
        <w:ind w:firstLine="708"/>
        <w:jc w:val="both"/>
        <w:rPr>
          <w:sz w:val="28"/>
          <w:szCs w:val="20"/>
        </w:rPr>
      </w:pPr>
      <w:bookmarkStart w:id="11" w:name="_Hlk107308697"/>
      <w:bookmarkEnd w:id="11"/>
    </w:p>
    <w:tbl>
      <w:tblPr>
        <w:tblStyle w:val="aff3"/>
        <w:tblW w:w="10140" w:type="dxa"/>
        <w:tblLayout w:type="fixed"/>
        <w:tblLook w:val="04A0" w:firstRow="1" w:lastRow="0" w:firstColumn="1" w:lastColumn="0" w:noHBand="0" w:noVBand="1"/>
      </w:tblPr>
      <w:tblGrid>
        <w:gridCol w:w="2301"/>
        <w:gridCol w:w="2348"/>
        <w:gridCol w:w="2542"/>
        <w:gridCol w:w="2949"/>
      </w:tblGrid>
      <w:tr w:rsidR="00C52B7B">
        <w:tc>
          <w:tcPr>
            <w:tcW w:w="2300" w:type="dxa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348" w:type="dxa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542" w:type="dxa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9" w:type="dxa"/>
          </w:tcPr>
          <w:p w:rsidR="00C52B7B" w:rsidRDefault="00CA13B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C52B7B">
        <w:tc>
          <w:tcPr>
            <w:tcW w:w="10139" w:type="dxa"/>
            <w:gridSpan w:val="4"/>
          </w:tcPr>
          <w:p w:rsidR="00C52B7B" w:rsidRDefault="00CA13B0">
            <w:pPr>
              <w:widowControl w:val="0"/>
              <w:jc w:val="both"/>
              <w:rPr>
                <w:b/>
              </w:rPr>
            </w:pPr>
            <w:r>
              <w:rPr>
                <w:bCs/>
                <w:color w:val="000000"/>
              </w:rPr>
              <w:t>ОП «Прикладная математика и информатика» (Анализ данных и принятие решений в экономике и финансах)</w:t>
            </w:r>
          </w:p>
        </w:tc>
      </w:tr>
      <w:tr w:rsidR="00C52B7B">
        <w:tc>
          <w:tcPr>
            <w:tcW w:w="2300" w:type="dxa"/>
            <w:vMerge w:val="restart"/>
            <w:tcBorders>
              <w:top w:val="nil"/>
            </w:tcBorders>
          </w:tcPr>
          <w:p w:rsidR="00C52B7B" w:rsidRDefault="00CA13B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ПКП-1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анализировать финансовую информацию, рассчитывать финансовые показатели, в том числе, в условиях неопределенности</w:t>
            </w: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A13B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 - 3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составлять прогнозы, готовить рекомендации для принятия финансово-экономических решений</w:t>
            </w:r>
          </w:p>
          <w:p w:rsidR="00C52B7B" w:rsidRDefault="00C52B7B">
            <w:pPr>
              <w:widowControl w:val="0"/>
              <w:jc w:val="both"/>
              <w:rPr>
                <w:b/>
              </w:rPr>
            </w:pPr>
          </w:p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C52B7B" w:rsidRDefault="00CA13B0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lastRenderedPageBreak/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методиками расчета финансовых показателей, в том числе в условиях неопределенности</w:t>
            </w:r>
          </w:p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и технологии анализа рынка электронных денег, в том числе, в условиях неопределенности;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Методы расчета основных качественных и количественных показателей, характеризующих рынок электронных денег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1.Применять методы </w:t>
            </w:r>
            <w:r>
              <w:rPr>
                <w:sz w:val="24"/>
                <w:szCs w:val="24"/>
              </w:rPr>
              <w:t>и технологии анализа рынка электронных денег, процедуры оценки и расчета показателей, характеризующих сферу электронных денег;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2.Оценивать экономические особенности различных способов проведения платежей, выявлять особенности применения электронных денег в различных моделях выбора розничного средства платежа</w:t>
            </w: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 xml:space="preserve">На основе данных торговых систем и площадок проведите анализ котировок </w:t>
            </w:r>
            <w:proofErr w:type="spellStart"/>
            <w:r>
              <w:t>биткоина</w:t>
            </w:r>
            <w:proofErr w:type="spellEnd"/>
            <w:r>
              <w:t xml:space="preserve"> за последние пять лет. Выскажите свое мнение </w:t>
            </w:r>
            <w:r>
              <w:rPr>
                <w:rFonts w:eastAsiaTheme="minorHAnsi"/>
                <w:color w:val="000000"/>
                <w:lang w:eastAsia="en-US"/>
              </w:rPr>
              <w:t xml:space="preserve">о целесообразности приобретения данной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с целью получения дохода.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>2.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Основываясь на данных официальных источников, проведите анализ финансовых показателей российского рынка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платежных систем за последние три года по предлагаемым показателям и сделайте выводы. Результаты анализа оформите в виде таблиц и графиков. Показатели: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с платежными картами;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-объем рынка электронных платежных систем;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рынка в натуральном выражении;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динамика рынка электронных платежей;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емкость (потенциал) рынка;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оборот российского рынка оплаты через платежные терминалы в финансовом выражении;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средств, потраченных на платежи за товары и услуги посредством банковских карт;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по оплате товаров и услуг по кредитовым картам;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объем операций по оплате товаров и услуг по дебетовым картам.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C52B7B">
        <w:tc>
          <w:tcPr>
            <w:tcW w:w="2300" w:type="dxa"/>
            <w:vMerge/>
          </w:tcPr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C52B7B" w:rsidRDefault="00CA13B0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  <w:r>
              <w:rPr>
                <w:color w:val="000000"/>
              </w:rPr>
              <w:t>2. Рассчитывает и интерпретирует финансовые показатели на основе финансовой информации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Технологии, методики расчета финансовых показателей, связанных с характеристикой электронных денег;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Интерпретировать, классифицировать системы электронных денег, ограничения, возможности и сферы использования электронных денег на </w:t>
            </w:r>
            <w:r>
              <w:rPr>
                <w:sz w:val="24"/>
                <w:szCs w:val="24"/>
              </w:rPr>
              <w:lastRenderedPageBreak/>
              <w:t>основе имеющейся информации, в том числе, финансовой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Использовать на практике технологии, методики расчета финансовых показателей, связанных с системами электронных денег, на основе имеющейся информации, в том числе, финансовой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Интерпретировать финансовые показатели, отражающие состояние рынка электронных денег, обосновывать выбор различных моделей розничных платежей, на основе имеющейся информации, в том числе, финансовой</w:t>
            </w:r>
          </w:p>
          <w:p w:rsidR="00C52B7B" w:rsidRDefault="00C52B7B">
            <w:pPr>
              <w:widowControl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949" w:type="dxa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 xml:space="preserve">Приведите примеры и рассмотрите конкретные ситуации, связанные с особенностями обслуживания и проведения операций с банковскими картами в режиме </w:t>
            </w:r>
            <w:r>
              <w:rPr>
                <w:rFonts w:eastAsiaTheme="minorHAnsi"/>
                <w:color w:val="000000"/>
                <w:lang w:val="en-US" w:eastAsia="en-US"/>
              </w:rPr>
              <w:t>on</w:t>
            </w:r>
            <w:r>
              <w:rPr>
                <w:rFonts w:eastAsiaTheme="minorHAnsi"/>
                <w:color w:val="000000"/>
                <w:lang w:eastAsia="en-US"/>
              </w:rPr>
              <w:t>-</w:t>
            </w:r>
            <w:r>
              <w:rPr>
                <w:rFonts w:eastAsiaTheme="minorHAnsi"/>
                <w:color w:val="000000"/>
                <w:lang w:val="en-US" w:eastAsia="en-US"/>
              </w:rPr>
              <w:t>line</w:t>
            </w:r>
            <w:r>
              <w:rPr>
                <w:rFonts w:eastAsiaTheme="minorHAnsi"/>
                <w:color w:val="000000"/>
                <w:lang w:eastAsia="en-US"/>
              </w:rPr>
              <w:t xml:space="preserve"> и </w:t>
            </w:r>
            <w:r>
              <w:rPr>
                <w:rFonts w:eastAsiaTheme="minorHAnsi"/>
                <w:color w:val="000000"/>
                <w:lang w:val="en-US" w:eastAsia="en-US"/>
              </w:rPr>
              <w:t>off</w:t>
            </w:r>
            <w:r>
              <w:rPr>
                <w:rFonts w:eastAsiaTheme="minorHAnsi"/>
                <w:color w:val="000000"/>
                <w:lang w:eastAsia="en-US"/>
              </w:rPr>
              <w:t>-</w:t>
            </w:r>
            <w:r>
              <w:rPr>
                <w:rFonts w:eastAsiaTheme="minorHAnsi"/>
                <w:color w:val="000000"/>
                <w:lang w:val="en-US" w:eastAsia="en-US"/>
              </w:rPr>
              <w:t>line</w:t>
            </w:r>
            <w:r>
              <w:rPr>
                <w:rFonts w:eastAsiaTheme="minorHAnsi"/>
                <w:color w:val="000000"/>
                <w:lang w:eastAsia="en-US"/>
              </w:rPr>
              <w:t xml:space="preserve"> и обеспечением безопасности при обслуживании клиентов.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val="en-US"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Рассчитайте долю расчетов, приходящихся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на НСПК «МИР» в общем объеме платежей, проведенных национальной платежной системой России с 2014 г. 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Проследите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тенденцию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и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сделайте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соответствующие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eastAsiaTheme="minorHAnsi"/>
                <w:color w:val="000000"/>
                <w:lang w:val="en-US" w:eastAsia="en-US"/>
              </w:rPr>
              <w:t>выводы</w:t>
            </w:r>
            <w:proofErr w:type="spellEnd"/>
            <w:r>
              <w:rPr>
                <w:rFonts w:eastAsiaTheme="minorHAnsi"/>
                <w:color w:val="000000"/>
                <w:lang w:val="en-US" w:eastAsia="en-US"/>
              </w:rPr>
              <w:t>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val="en-US" w:eastAsia="en-US"/>
              </w:rPr>
            </w:pPr>
          </w:p>
        </w:tc>
      </w:tr>
      <w:tr w:rsidR="00C52B7B">
        <w:tc>
          <w:tcPr>
            <w:tcW w:w="2300" w:type="dxa"/>
            <w:vMerge/>
          </w:tcPr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>3. Анализирует финансовую информацию, представленную в различной форме, с использованием современного инструментария</w:t>
            </w:r>
          </w:p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Методы анализа финансовой информации, отражающей состояние рынка электронных денег, с использованием современного инструментария;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Тенденции развития систем электронных денег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Применять методы анализа финансовой информации, характеризующие рынок электронных денег, с использованием современного инструментария, на практике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lastRenderedPageBreak/>
              <w:t>2. Использовать методы анализа финансовой информации при оценке состояния рынка электронных денег с помощью экономических показателей на макро- и микроуровнях</w:t>
            </w:r>
          </w:p>
        </w:tc>
        <w:tc>
          <w:tcPr>
            <w:tcW w:w="2949" w:type="dxa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 xml:space="preserve">Составьте таблицу, характеризующую </w:t>
            </w:r>
            <w:r>
              <w:rPr>
                <w:rFonts w:eastAsiaTheme="minorHAnsi"/>
                <w:color w:val="000000"/>
                <w:lang w:eastAsia="en-US"/>
              </w:rPr>
              <w:t>перспективы развития электронных денег по следующим критериям: тарифы, технологии, инфраструктура, статус денежных посредников. Проанализируйте полученные результаты и сформулируйте вывод.</w:t>
            </w:r>
          </w:p>
          <w:p w:rsidR="00C52B7B" w:rsidRDefault="00CA13B0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Найдите и изучите информацию о системе срочных переводов </w:t>
            </w:r>
            <w:r>
              <w:rPr>
                <w:rFonts w:eastAsiaTheme="minorHAnsi"/>
                <w:color w:val="000000"/>
                <w:lang w:val="en-US" w:eastAsia="en-US"/>
              </w:rPr>
              <w:t>TARGET</w:t>
            </w:r>
            <w:r>
              <w:rPr>
                <w:rFonts w:eastAsiaTheme="minorHAnsi"/>
                <w:color w:val="000000"/>
                <w:lang w:eastAsia="en-US"/>
              </w:rPr>
              <w:t xml:space="preserve"> 2 и латиноамериканском проекте </w:t>
            </w:r>
            <w:r>
              <w:rPr>
                <w:rFonts w:eastAsiaTheme="minorHAnsi"/>
                <w:color w:val="000000"/>
                <w:lang w:val="en-US" w:eastAsia="en-US"/>
              </w:rPr>
              <w:t>ALADI</w:t>
            </w:r>
            <w:r>
              <w:rPr>
                <w:rFonts w:eastAsiaTheme="minorHAnsi"/>
                <w:color w:val="000000"/>
                <w:lang w:eastAsia="en-US"/>
              </w:rPr>
              <w:t>. Ответьте на вопросы:</w:t>
            </w:r>
          </w:p>
          <w:p w:rsidR="00C52B7B" w:rsidRDefault="00CA13B0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- какую цель преследовали данные примеры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интеграции платежных систем?</w:t>
            </w:r>
          </w:p>
          <w:p w:rsidR="00C52B7B" w:rsidRDefault="00CA13B0">
            <w:pPr>
              <w:widowControl w:val="0"/>
              <w:spacing w:after="240"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какие положительные и отрицательные последствия для мировой и региональной экономики несут проекты интеграции платежных систем?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какие тенденции, связанные с реализацией проектов интеграции платежных систем, можно наблюдать в настоящее время?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C52B7B">
        <w:tc>
          <w:tcPr>
            <w:tcW w:w="2300" w:type="dxa"/>
            <w:vMerge/>
          </w:tcPr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C52B7B" w:rsidRDefault="00CA13B0">
            <w:pPr>
              <w:widowControl w:val="0"/>
              <w:spacing w:after="240"/>
              <w:rPr>
                <w:rFonts w:eastAsiaTheme="minorHAnsi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Владеет методами прогнозирования, демонстрирует знание принципов и особенностей выбора методов прогнозирования в зависимости от поставленной задачи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t xml:space="preserve">2. </w:t>
            </w:r>
            <w:r>
              <w:rPr>
                <w:rFonts w:eastAsiaTheme="minorHAnsi"/>
                <w:color w:val="000000"/>
                <w:lang w:eastAsia="en-US"/>
              </w:rPr>
              <w:t>Готовит рекомендации для принятия финансово-экономических решений на основе системного подхода для решения поставленных задач</w:t>
            </w:r>
          </w:p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1.Основы организации и регулирования систем электронных денег;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Применяемые методы и инструменты регулирования денежно-кредитной сферы, минимизации рисков платежной системы;</w:t>
            </w:r>
          </w:p>
          <w:p w:rsidR="00C52B7B" w:rsidRDefault="00C52B7B">
            <w:pPr>
              <w:widowControl w:val="0"/>
              <w:textAlignment w:val="baseline"/>
              <w:rPr>
                <w:b/>
                <w:i/>
              </w:rPr>
            </w:pP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C52B7B" w:rsidRDefault="00CA13B0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осуществлять мероприятия по минимизации рисков платежной системы, оценивать эффективность использования финансовых инструментов для снижения потерь</w:t>
            </w:r>
          </w:p>
        </w:tc>
        <w:tc>
          <w:tcPr>
            <w:tcW w:w="2949" w:type="dxa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t>Банк России совместно с несколькими банками приступил к реализации пилотного проекта по внедрению цифрового рубля.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Выскажите ваше мнение по этому вопросу: какие изменения ожидаются для банков и их клиентов в связи с возможным введением цифрового рубля? Может ли это привести к подорожанию отдельных услуг банков, росту рисков в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банковскои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системе в целом, отразится ли на ликвидности банков?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 xml:space="preserve">2.Проведите анализ и выскажите свою точку зрения по вопросу </w:t>
            </w:r>
            <w:r>
              <w:rPr>
                <w:rFonts w:eastAsiaTheme="minorHAnsi"/>
                <w:color w:val="000000"/>
                <w:lang w:eastAsia="en-US"/>
              </w:rPr>
              <w:t>расширения доступа к финансовым услугам (</w:t>
            </w:r>
            <w:r>
              <w:rPr>
                <w:rFonts w:eastAsiaTheme="minorHAnsi"/>
                <w:color w:val="000000"/>
                <w:lang w:val="en-US" w:eastAsia="en-US"/>
              </w:rPr>
              <w:t>Financial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lang w:val="en-US" w:eastAsia="en-US"/>
              </w:rPr>
              <w:t>Inclusion</w:t>
            </w:r>
            <w:r>
              <w:rPr>
                <w:rFonts w:eastAsiaTheme="minorHAnsi"/>
                <w:color w:val="000000"/>
                <w:lang w:eastAsia="en-US"/>
              </w:rPr>
              <w:t xml:space="preserve"> - </w:t>
            </w:r>
            <w:r>
              <w:rPr>
                <w:rFonts w:eastAsiaTheme="minorHAnsi"/>
                <w:color w:val="000000"/>
                <w:lang w:val="en-US" w:eastAsia="en-US"/>
              </w:rPr>
              <w:t>FI</w:t>
            </w:r>
            <w:r>
              <w:rPr>
                <w:rFonts w:eastAsiaTheme="minorHAnsi"/>
                <w:color w:val="000000"/>
                <w:lang w:eastAsia="en-US"/>
              </w:rPr>
              <w:t xml:space="preserve">) в России и за рубежом. Эффективно ли, по вашему мнению, реализуются государственные и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 xml:space="preserve">частные программ </w:t>
            </w:r>
            <w:r>
              <w:rPr>
                <w:rFonts w:eastAsiaTheme="minorHAnsi"/>
                <w:color w:val="000000"/>
                <w:lang w:val="en-US" w:eastAsia="en-US"/>
              </w:rPr>
              <w:t>FI</w:t>
            </w:r>
            <w:r>
              <w:rPr>
                <w:rFonts w:eastAsiaTheme="minorHAnsi"/>
                <w:color w:val="000000"/>
                <w:lang w:eastAsia="en-US"/>
              </w:rPr>
              <w:t xml:space="preserve"> на основе платежных инноваций? Каковы особенности развития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финансовои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>̆ вовлеченности населения в России, и какую роль в этом процессе занимают электронные деньги?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="Calibri" w:cs="Times Roman"/>
                <w:color w:val="000000"/>
                <w:lang w:eastAsia="en-US"/>
              </w:rPr>
            </w:pPr>
            <w:r>
              <w:rPr>
                <w:rFonts w:eastAsiaTheme="minorHAnsi" w:cs="Times Roman"/>
                <w:color w:val="000000"/>
                <w:lang w:eastAsia="en-US"/>
              </w:rPr>
              <w:t xml:space="preserve">1. Подготовьте заключение о возможности оплаты импортного контракта на поставку оборудования на предприятие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криптовалютой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. При подготовке следует опираться на следующие вопросы: Можно ли отнести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криптовалюты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к деньгам? Присущи ли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криптовалютам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функции денег? Могут ли осуществляться международные расчеты с помощью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>? Если да, то при каких условиях и какие риски при этом можно минимизировать?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rFonts w:eastAsiaTheme="minorHAnsi" w:cs="Times Roman"/>
                <w:color w:val="000000"/>
                <w:lang w:eastAsia="en-US"/>
              </w:rPr>
              <w:t xml:space="preserve">2. Вам необходимо выбрать одну или несколько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криптовалют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для инвестирования средств: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лайткоин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стейблкоин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 xml:space="preserve"> и </w:t>
            </w:r>
            <w:proofErr w:type="spellStart"/>
            <w:r>
              <w:rPr>
                <w:rFonts w:eastAsiaTheme="minorHAnsi" w:cs="Times Roman"/>
                <w:color w:val="000000"/>
                <w:lang w:eastAsia="en-US"/>
              </w:rPr>
              <w:t>биткоин</w:t>
            </w:r>
            <w:proofErr w:type="spellEnd"/>
            <w:r>
              <w:rPr>
                <w:rFonts w:eastAsiaTheme="minorHAnsi" w:cs="Times Roman"/>
                <w:color w:val="000000"/>
                <w:lang w:eastAsia="en-US"/>
              </w:rPr>
              <w:t>. Проанализируйте котировки данных</w:t>
            </w:r>
            <w:r>
              <w:rPr>
                <w:rFonts w:ascii="Times Roman" w:eastAsiaTheme="minorHAnsi" w:hAnsi="Times Roman" w:cs="Times Roman"/>
                <w:color w:val="000000"/>
                <w:lang w:eastAsia="en-US"/>
              </w:rPr>
              <w:t xml:space="preserve"> </w:t>
            </w:r>
            <w:r>
              <w:rPr>
                <w:rFonts w:eastAsiaTheme="minorHAnsi" w:cs="Times Roman"/>
                <w:color w:val="000000"/>
                <w:lang w:eastAsia="en-US"/>
              </w:rPr>
              <w:t>инструментов за последний год, примите решение о возможности инвестирования и обоснуйте его, учитывая потенциальные риски.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</w:p>
        </w:tc>
      </w:tr>
      <w:tr w:rsidR="00C52B7B">
        <w:trPr>
          <w:trHeight w:val="377"/>
        </w:trPr>
        <w:tc>
          <w:tcPr>
            <w:tcW w:w="10139" w:type="dxa"/>
            <w:gridSpan w:val="4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  <w:r>
              <w:lastRenderedPageBreak/>
              <w:t>ОП "Прикладное машинное обучение", Профиль: "Прикладное машинное обучение"</w:t>
            </w:r>
          </w:p>
        </w:tc>
      </w:tr>
      <w:tr w:rsidR="00C52B7B">
        <w:tc>
          <w:tcPr>
            <w:tcW w:w="2300" w:type="dxa"/>
          </w:tcPr>
          <w:p w:rsidR="00C52B7B" w:rsidRDefault="00CA13B0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Способность </w:t>
            </w:r>
            <w:r>
              <w:rPr>
                <w:rFonts w:eastAsiaTheme="minorHAnsi"/>
                <w:color w:val="000000"/>
                <w:lang w:eastAsia="en-US"/>
              </w:rPr>
              <w:t>выполнять анализ качества данных, выявлять и корректировать отклонения в данных и выполнять визуализацию данных</w:t>
            </w:r>
          </w:p>
          <w:p w:rsidR="00C52B7B" w:rsidRDefault="00C52B7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348" w:type="dxa"/>
          </w:tcPr>
          <w:p w:rsidR="00C52B7B" w:rsidRDefault="00CA13B0">
            <w:pPr>
              <w:widowControl w:val="0"/>
              <w:spacing w:after="240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Демонстрирует знание методов анализа качества данных для различных типов значений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color w:val="000000"/>
              </w:rPr>
            </w:pPr>
          </w:p>
          <w:p w:rsidR="00C52B7B" w:rsidRDefault="00CA13B0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</w:rPr>
              <w:t>2. Владеет методами нормализации данных, в том числе работы с пропусками и выбросами</w:t>
            </w:r>
          </w:p>
          <w:p w:rsidR="00C52B7B" w:rsidRDefault="00C52B7B">
            <w:pPr>
              <w:widowControl w:val="0"/>
              <w:tabs>
                <w:tab w:val="left" w:pos="540"/>
              </w:tabs>
              <w:contextualSpacing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color w:val="000000"/>
              </w:rPr>
              <w:t>3. Владеет современным инструментарием и практическими навыками визуализации данных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542" w:type="dxa"/>
          </w:tcPr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lastRenderedPageBreak/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Основы организации и регулирования систем электронных денег;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pStyle w:val="af9"/>
              <w:ind w:left="5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Анализировать текущее состояние деятельности субъектов платежной сферы, выявлять ключевые тенденции и прогнозировать динамику их развития</w:t>
            </w: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52B7B">
            <w:pPr>
              <w:widowControl w:val="0"/>
              <w:rPr>
                <w:b/>
                <w:i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Классификации систем электронных денег;</w:t>
            </w:r>
          </w:p>
          <w:p w:rsidR="00C52B7B" w:rsidRDefault="00CA13B0">
            <w:pPr>
              <w:pStyle w:val="af9"/>
              <w:ind w:left="5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Ограничения, возможности и сферы использования электронных денег.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jc w:val="both"/>
              <w:textAlignment w:val="baseline"/>
              <w:rPr>
                <w:b/>
                <w:bCs/>
                <w:sz w:val="32"/>
                <w:szCs w:val="32"/>
              </w:rPr>
            </w:pPr>
            <w:r>
              <w:t>1. Обосновывать выбор различных моделей розничных платежей;</w:t>
            </w:r>
          </w:p>
          <w:p w:rsidR="00C52B7B" w:rsidRDefault="00CA13B0">
            <w:pPr>
              <w:widowControl w:val="0"/>
              <w:jc w:val="both"/>
              <w:textAlignment w:val="baseline"/>
              <w:rPr>
                <w:b/>
                <w:bCs/>
                <w:sz w:val="32"/>
                <w:szCs w:val="32"/>
              </w:rPr>
            </w:pPr>
            <w:r>
              <w:t>2. Проводить анализ данных для расчета показателей, характеризующих деятельность участников рынка платежных услуг;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 xml:space="preserve">осуществлять мероприятия по минимизации рисков платежной системы, </w:t>
            </w:r>
            <w:r>
              <w:lastRenderedPageBreak/>
              <w:t>оценивать эффективность использования финансовых инструментов для снижения потерь</w:t>
            </w:r>
          </w:p>
          <w:p w:rsidR="00C52B7B" w:rsidRDefault="00C52B7B">
            <w:pPr>
              <w:widowControl w:val="0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rPr>
                <w:b/>
              </w:rPr>
            </w:pPr>
            <w:r>
              <w:rPr>
                <w:b/>
                <w:i/>
              </w:rPr>
              <w:t>Знать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1. Нормативно – правовое регулирование в сфере электронных денег;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Проблемы внедрения систем электронных денег в российском финансовом секторе.</w:t>
            </w:r>
          </w:p>
          <w:p w:rsidR="00C52B7B" w:rsidRDefault="00CA13B0">
            <w:pPr>
              <w:widowControl w:val="0"/>
              <w:textAlignment w:val="baseline"/>
              <w:rPr>
                <w:b/>
              </w:rPr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>:</w:t>
            </w:r>
          </w:p>
          <w:p w:rsidR="00C52B7B" w:rsidRDefault="00CA13B0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t>1. Формулировать требования к методам платежа в сети Интернет;</w:t>
            </w:r>
          </w:p>
          <w:p w:rsidR="00C52B7B" w:rsidRDefault="00CA13B0">
            <w:pPr>
              <w:widowControl w:val="0"/>
              <w:rPr>
                <w:b/>
                <w:bCs/>
                <w:sz w:val="32"/>
                <w:szCs w:val="32"/>
              </w:rPr>
            </w:pPr>
            <w:r>
              <w:t>2. Идентифицировать риски в системах электронных денег и принимать меры с целью их минимизации.</w:t>
            </w:r>
          </w:p>
        </w:tc>
        <w:tc>
          <w:tcPr>
            <w:tcW w:w="2949" w:type="dxa"/>
          </w:tcPr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t>1. Сравните тарифы, технологии, инфраструктуру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операторов рынка электронных денег. На основе полученных данных сделайте прогноз о развитии деятельности того или иного оператора.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t>2.</w:t>
            </w:r>
            <w:r>
              <w:rPr>
                <w:b/>
              </w:rPr>
              <w:t xml:space="preserve"> </w:t>
            </w:r>
            <w:r>
              <w:t>Дайте развернутый и обоснованный ответ на вопрос: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>какой платежный метод следует выбрать потребителю, не имеющему банковского счета, который хочет совершить спонтанную покупку товара низкой стоимости на сайте торговой точки за границей?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rFonts w:eastAsiaTheme="minorHAnsi"/>
                <w:color w:val="000000"/>
                <w:lang w:eastAsia="en-US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t xml:space="preserve">1. </w:t>
            </w:r>
            <w:r>
              <w:rPr>
                <w:rFonts w:eastAsiaTheme="minorHAnsi"/>
                <w:color w:val="000000"/>
                <w:lang w:eastAsia="en-US"/>
              </w:rPr>
              <w:t>Для выбора самой эффективной и безопасной электронной системы для проведения личных платежей изучите и назовите механизмы проведения электронных платежей в различных электронных системах. Изучите, как в них реализуются требования к платежным системам с точки зрения безопасности и конфиденциальности.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2. На основе данных официального сайта Банка России </w:t>
            </w:r>
            <w:hyperlink r:id="rId9">
              <w:r>
                <w:rPr>
                  <w:rFonts w:eastAsiaTheme="minorHAnsi"/>
                  <w:lang w:val="en-US" w:eastAsia="en-US"/>
                </w:rPr>
                <w:t>www</w:t>
              </w:r>
              <w:r>
                <w:rPr>
                  <w:rFonts w:eastAsiaTheme="minorHAnsi"/>
                  <w:lang w:eastAsia="en-US"/>
                </w:rPr>
                <w:t>.</w:t>
              </w:r>
              <w:proofErr w:type="spellStart"/>
              <w:r>
                <w:rPr>
                  <w:rFonts w:eastAsiaTheme="minorHAnsi"/>
                  <w:lang w:val="en-US" w:eastAsia="en-US"/>
                </w:rPr>
                <w:t>cbr</w:t>
              </w:r>
              <w:proofErr w:type="spellEnd"/>
              <w:r>
                <w:rPr>
                  <w:rFonts w:eastAsiaTheme="minorHAnsi"/>
                  <w:lang w:eastAsia="en-US"/>
                </w:rPr>
                <w:t>.</w:t>
              </w:r>
              <w:proofErr w:type="spellStart"/>
              <w:r>
                <w:rPr>
                  <w:rFonts w:eastAsiaTheme="minorHAnsi"/>
                  <w:lang w:val="en-US" w:eastAsia="en-US"/>
                </w:rPr>
                <w:t>ru</w:t>
              </w:r>
              <w:proofErr w:type="spellEnd"/>
            </w:hyperlink>
            <w:r>
              <w:rPr>
                <w:rFonts w:eastAsiaTheme="minorHAnsi"/>
                <w:color w:val="000000"/>
                <w:lang w:eastAsia="en-US"/>
              </w:rPr>
              <w:t xml:space="preserve"> проследите динамику эмиссии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эквайринга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пластиковых карт </w:t>
            </w:r>
            <w:r>
              <w:rPr>
                <w:rFonts w:eastAsiaTheme="minorHAnsi"/>
                <w:color w:val="000000"/>
                <w:lang w:eastAsia="en-US"/>
              </w:rPr>
              <w:lastRenderedPageBreak/>
              <w:t>российскими банками за последние три года. Постройте график и сделайте соответствующие выводы.</w:t>
            </w:r>
          </w:p>
          <w:p w:rsidR="00C52B7B" w:rsidRDefault="00C52B7B">
            <w:pPr>
              <w:widowControl w:val="0"/>
              <w:spacing w:after="240"/>
              <w:jc w:val="both"/>
              <w:rPr>
                <w:b/>
                <w:bCs/>
                <w:sz w:val="32"/>
                <w:szCs w:val="32"/>
              </w:rPr>
            </w:pP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C52B7B" w:rsidRDefault="00CA13B0">
            <w:pPr>
              <w:widowControl w:val="0"/>
              <w:spacing w:after="240"/>
              <w:jc w:val="both"/>
              <w:rPr>
                <w:b/>
              </w:rPr>
            </w:pPr>
            <w:r>
              <w:t>1.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color w:val="000000"/>
                <w:lang w:eastAsia="en-US"/>
              </w:rPr>
              <w:t xml:space="preserve">Определите метод осуществления спонтанных покупок с сохранением анонимности плательщика на основе критериев,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определющих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прикладные области использования интернет-платежных методов. Перечислите основные требования, предъявляемые к методам платежа в сети Интернет. Выскажите и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обснуйте</w:t>
            </w:r>
            <w:proofErr w:type="spellEnd"/>
            <w:r>
              <w:rPr>
                <w:rFonts w:eastAsiaTheme="minorHAnsi"/>
                <w:color w:val="000000"/>
                <w:lang w:eastAsia="en-US"/>
              </w:rPr>
              <w:t xml:space="preserve"> мнение, какое из требований – удобство платежа, безопасность платежа или цена совершения трансакции – является наиболее важным?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2. Подготовьте письменный анализ об особенностях развития систем электронных денег в российском сегменте сети Интернет по следующим критериям: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страна происхождения;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операционные возможности системы;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-платежные инструменты;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валюта платежа;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-ограничения пользователей;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риски пользователей;</w:t>
            </w:r>
          </w:p>
          <w:p w:rsidR="00C52B7B" w:rsidRDefault="00CA13B0">
            <w:pPr>
              <w:widowControl w:val="0"/>
              <w:spacing w:line="240" w:lineRule="atLeast"/>
              <w:jc w:val="both"/>
              <w:rPr>
                <w:rFonts w:ascii="Times Roman" w:eastAsiaTheme="minorHAnsi" w:hAnsi="Times Roman" w:cs="Times Roman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- способы минимизации рисков.</w:t>
            </w:r>
          </w:p>
        </w:tc>
      </w:tr>
    </w:tbl>
    <w:p w:rsidR="00C52B7B" w:rsidRDefault="00C52B7B">
      <w:pPr>
        <w:jc w:val="center"/>
        <w:rPr>
          <w:b/>
          <w:sz w:val="28"/>
          <w:szCs w:val="28"/>
        </w:rPr>
      </w:pPr>
    </w:p>
    <w:p w:rsidR="00DB684C" w:rsidRDefault="00DB684C">
      <w:pPr>
        <w:jc w:val="center"/>
        <w:rPr>
          <w:b/>
          <w:sz w:val="28"/>
          <w:szCs w:val="28"/>
        </w:rPr>
      </w:pPr>
    </w:p>
    <w:p w:rsidR="00DB684C" w:rsidRDefault="00DB684C">
      <w:pPr>
        <w:jc w:val="center"/>
        <w:rPr>
          <w:b/>
          <w:sz w:val="28"/>
          <w:szCs w:val="28"/>
        </w:rPr>
      </w:pPr>
    </w:p>
    <w:p w:rsidR="00C52B7B" w:rsidRDefault="00CA13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 /</w:t>
      </w:r>
      <w:r w:rsidRPr="00DB684C">
        <w:rPr>
          <w:b/>
          <w:sz w:val="28"/>
          <w:szCs w:val="28"/>
        </w:rPr>
        <w:t xml:space="preserve"> экзамену</w:t>
      </w:r>
    </w:p>
    <w:p w:rsidR="00DB684C" w:rsidRDefault="00DB684C">
      <w:pPr>
        <w:jc w:val="both"/>
        <w:rPr>
          <w:b/>
          <w:sz w:val="28"/>
          <w:szCs w:val="28"/>
        </w:rPr>
      </w:pP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 Электронные деньги и мобильные платежи. Мобильная коммерция. Модели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Эмиссия электронных денег и проведение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Роль денежных посредников.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Методы государственного регулирования обращения электронных денег: нормативное регулирование, денежно-кредитная политика.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Понятие системы электронных денег и ее элементы. Классификация систем электронных денег. </w:t>
      </w:r>
    </w:p>
    <w:p w:rsidR="00C52B7B" w:rsidRDefault="00CA13B0">
      <w:pPr>
        <w:widowControl w:val="0"/>
        <w:spacing w:line="360" w:lineRule="auto"/>
        <w:jc w:val="both"/>
      </w:pPr>
      <w:r>
        <w:rPr>
          <w:rFonts w:eastAsiaTheme="minorHAnsi" w:cs="Times Roman"/>
          <w:color w:val="000000"/>
          <w:sz w:val="28"/>
          <w:szCs w:val="28"/>
          <w:lang w:eastAsia="en-US"/>
        </w:rPr>
        <w:t xml:space="preserve">5.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Риски эмитентов в системах электронных денег. </w:t>
      </w:r>
    </w:p>
    <w:p w:rsidR="00C52B7B" w:rsidRDefault="00CA13B0">
      <w:pPr>
        <w:widowControl w:val="0"/>
        <w:spacing w:line="360" w:lineRule="auto"/>
      </w:pPr>
      <w:r>
        <w:rPr>
          <w:rFonts w:eastAsiaTheme="minorHAnsi" w:cs="Times Roman"/>
          <w:color w:val="000000"/>
          <w:sz w:val="28"/>
          <w:szCs w:val="28"/>
          <w:lang w:eastAsia="en-US"/>
        </w:rPr>
        <w:t>6.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Роль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 текущих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̆. </w:t>
      </w:r>
    </w:p>
    <w:p w:rsidR="00C52B7B" w:rsidRDefault="00CA13B0">
      <w:pPr>
        <w:widowControl w:val="0"/>
        <w:tabs>
          <w:tab w:val="left" w:pos="220"/>
          <w:tab w:val="left" w:pos="720"/>
        </w:tabs>
        <w:spacing w:line="360" w:lineRule="auto"/>
      </w:pPr>
      <w:r>
        <w:rPr>
          <w:rFonts w:eastAsiaTheme="minorHAnsi"/>
          <w:color w:val="000000"/>
          <w:sz w:val="28"/>
          <w:szCs w:val="28"/>
          <w:lang w:eastAsia="en-US"/>
        </w:rPr>
        <w:t>7. Отличия электронных денег от оптовых и розничных электронных платежных систем.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8. Интерпретация электронных денег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современнои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денежнои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теории. Требования к электронным деньгам как новому средству платежа. </w:t>
      </w:r>
    </w:p>
    <w:p w:rsidR="00C52B7B" w:rsidRDefault="00CA13B0">
      <w:pPr>
        <w:widowControl w:val="0"/>
        <w:spacing w:line="360" w:lineRule="auto"/>
        <w:ind w:firstLine="57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Times Roman"/>
          <w:color w:val="000000"/>
          <w:sz w:val="28"/>
          <w:szCs w:val="28"/>
          <w:lang w:eastAsia="en-US"/>
        </w:rPr>
        <w:t>9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Оптовые и розничные платежные системы. </w:t>
      </w:r>
    </w:p>
    <w:p w:rsidR="00C52B7B" w:rsidRDefault="00CA13B0">
      <w:pPr>
        <w:widowControl w:val="0"/>
        <w:tabs>
          <w:tab w:val="left" w:pos="220"/>
        </w:tabs>
        <w:spacing w:line="360" w:lineRule="auto"/>
        <w:ind w:left="680" w:hanging="68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10. Клиринговые системы и системы валовых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режиме реального времени. </w:t>
      </w:r>
    </w:p>
    <w:p w:rsidR="00C52B7B" w:rsidRDefault="00CA13B0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Традиционные и электронные платежные системы. </w:t>
      </w:r>
    </w:p>
    <w:p w:rsidR="00C52B7B" w:rsidRDefault="00CA13B0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Депозитные деньги и электронные деньги: общее и особенное. </w:t>
      </w:r>
    </w:p>
    <w:p w:rsidR="00C52B7B" w:rsidRDefault="00CA13B0">
      <w:pPr>
        <w:widowControl w:val="0"/>
        <w:numPr>
          <w:ilvl w:val="0"/>
          <w:numId w:val="6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Дискуссионные вопросы функционирования электронных денег,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14. Формальное определение цифровых и электронных денег. Отличия электронных денег от оптовых и розничных электронных платежных систем.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15. Предпосылки и история появления цифровых денег. Требования к электронным деньгам как новому средству платежа.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16. Электронные деньги,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платежные сервисы. Альтернативные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криптовалюты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сервисы.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17. Особенности нормативно-правового регулирования электронных денег в России.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базы по электронным деньгам.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18. Депозитные и электронные деньги: общее и различия. Преимущества и недостатки электронных денег.</w:t>
      </w:r>
    </w:p>
    <w:p w:rsidR="00C52B7B" w:rsidRDefault="00CA13B0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>19. Новые явления в функциях денег на современном этапе.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20. Финансовая глобализация и технологические новации в области платежных инструментов.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21. Развитие электронных платежных технологий: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зарубежныи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и текущее состояние в России. </w:t>
      </w:r>
    </w:p>
    <w:p w:rsidR="00C52B7B" w:rsidRDefault="00CA13B0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22. Оборот электронных денег и его особенности.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23. Основные направления и проблемы развития традиционных и инновационных расчетных платежных инструментов в России.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24. Отличительные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свойства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электронных денежных средств, возможности и препятствия для развития.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25. Возможности использования электронных средств платежа при переводе денежных средств. Вопросы безопасности и ПОД/ФТ.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26. Подходы к регулированию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мировои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опыт и российская практика. </w:t>
      </w:r>
    </w:p>
    <w:p w:rsidR="00C52B7B" w:rsidRDefault="00CA13B0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Электронные деньги в моделях выбора розничного средства платежа. </w:t>
      </w:r>
    </w:p>
    <w:p w:rsidR="00C52B7B" w:rsidRDefault="00CA13B0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Экономические особенности методов платежа в Интернете. </w:t>
      </w:r>
    </w:p>
    <w:p w:rsidR="00C52B7B" w:rsidRDefault="00CA13B0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Сущностная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интерпретация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электронных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денег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. </w:t>
      </w:r>
    </w:p>
    <w:p w:rsidR="00C52B7B" w:rsidRDefault="00CA13B0">
      <w:pPr>
        <w:widowControl w:val="0"/>
        <w:numPr>
          <w:ilvl w:val="0"/>
          <w:numId w:val="7"/>
        </w:numPr>
        <w:tabs>
          <w:tab w:val="left" w:pos="220"/>
          <w:tab w:val="left" w:pos="720"/>
        </w:tabs>
        <w:spacing w:line="360" w:lineRule="auto"/>
        <w:ind w:left="0" w:firstLine="0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Регламентация деятельности эмитентов. Риски эмитентов в системах </w:t>
      </w:r>
    </w:p>
    <w:p w:rsidR="00C52B7B" w:rsidRDefault="00CA13B0">
      <w:pPr>
        <w:widowControl w:val="0"/>
        <w:spacing w:line="360" w:lineRule="auto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>электронных денег.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31. Проблемы обеспечения безопасности денежно-кредитного регулирования оборота электронных денег.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32. Покупательная способность, ликвидность денег, инфляция. Электронные и цифровые деньги и инфляция.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33. Преимущества и риски распространения цифровых валют, в том числе,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криптовалют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34. Основные направления развития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отрасли.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Финтех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Место банков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отрасли.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35. Эволюция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систем. Современные платежные системы.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36. Реальные и виртуальные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платёжные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карты. Электронные кошельки.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37. Развитие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эквайринга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он-лайн-эквайринг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38. Отличительные особенности регулирования электронных денег в различных странах.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39. Построение системы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мобильнои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коммерции в России. Факторы, сдерживающие внедрение электронных денег. 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40. Перспективы развития электронных денег: тарифы, технологии, инфраструктура, статус денежных посредников. </w:t>
      </w:r>
    </w:p>
    <w:p w:rsidR="00C52B7B" w:rsidRDefault="00C52B7B">
      <w:pPr>
        <w:pStyle w:val="afb"/>
        <w:spacing w:after="0" w:line="360" w:lineRule="auto"/>
        <w:ind w:left="720"/>
        <w:jc w:val="both"/>
        <w:rPr>
          <w:sz w:val="28"/>
          <w:szCs w:val="28"/>
        </w:rPr>
      </w:pPr>
    </w:p>
    <w:p w:rsidR="00C52B7B" w:rsidRDefault="00CA13B0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C52B7B" w:rsidRDefault="00C52B7B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1. Электронные деньги – это: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полноценные деньги;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вещная форма денег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обязательственная форма денег;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предоплаченныи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финансовыи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продукт.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2. Электронные деньги ___________ денежную массу.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3. Записи на расчетных и текущих счетах клиентов в банках – это: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А депозитные деньги;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безналичные деньги;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электронные деньги;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частные деньги.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4. Деньги называются депозитными потому, что они: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существуют в электронном виде;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используются только для размещения срочных депозитов в банках;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используются для проведения расчетов;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используются только банками.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5. Почему компания </w:t>
      </w:r>
      <w:r>
        <w:rPr>
          <w:rFonts w:eastAsiaTheme="minorHAnsi"/>
          <w:color w:val="000000"/>
          <w:sz w:val="28"/>
          <w:szCs w:val="28"/>
          <w:lang w:val="en-US" w:eastAsia="en-US"/>
        </w:rPr>
        <w:t>PayPal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отказалась использовать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блокчейн-технологии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для проведения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в пользу традиционных систем управления базами данных?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A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не был выбран инвестор;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>B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слишком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длительныи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срок окупаемости инвестиций;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C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централизованные системы обладают лучшими характеристиками;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>D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запрет со стороны Интерпола. </w:t>
      </w:r>
    </w:p>
    <w:p w:rsidR="00C52B7B" w:rsidRDefault="00C52B7B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52B7B" w:rsidRPr="00DB684C" w:rsidRDefault="00CA13B0">
      <w:pPr>
        <w:pStyle w:val="af9"/>
        <w:widowControl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DB684C">
        <w:rPr>
          <w:b/>
          <w:bCs/>
          <w:sz w:val="28"/>
          <w:szCs w:val="28"/>
        </w:rPr>
        <w:t>Пример экзаменационного билета</w:t>
      </w:r>
    </w:p>
    <w:p w:rsidR="00C52B7B" w:rsidRDefault="00CA13B0">
      <w:pPr>
        <w:suppressAutoHyphens w:val="0"/>
        <w:ind w:left="1243"/>
        <w:rPr>
          <w:b/>
        </w:rPr>
      </w:pPr>
      <w:r>
        <w:rPr>
          <w:b/>
        </w:rPr>
        <w:t>Федеральное государственное образовательное бюджетное учреждение</w:t>
      </w:r>
    </w:p>
    <w:p w:rsidR="00C52B7B" w:rsidRDefault="00CA13B0">
      <w:pPr>
        <w:suppressAutoHyphens w:val="0"/>
        <w:ind w:left="3922"/>
        <w:rPr>
          <w:b/>
        </w:rPr>
      </w:pPr>
      <w:r>
        <w:rPr>
          <w:b/>
        </w:rPr>
        <w:t>высшего образования</w:t>
      </w:r>
    </w:p>
    <w:p w:rsidR="00C52B7B" w:rsidRDefault="00CA13B0">
      <w:pPr>
        <w:suppressAutoHyphens w:val="0"/>
        <w:spacing w:before="173" w:line="274" w:lineRule="exact"/>
        <w:ind w:left="1747" w:right="1042"/>
        <w:jc w:val="center"/>
        <w:rPr>
          <w:bCs/>
        </w:rPr>
      </w:pPr>
      <w:r>
        <w:rPr>
          <w:b/>
        </w:rPr>
        <w:t xml:space="preserve">«ФИНАНСОВЫЙ УНИВЕРСИТЕТ ПРИ </w:t>
      </w:r>
      <w:r>
        <w:rPr>
          <w:b/>
          <w:bCs/>
        </w:rPr>
        <w:t xml:space="preserve">ПРАВИТЕЛЬСТВЕ </w:t>
      </w:r>
      <w:r>
        <w:rPr>
          <w:b/>
        </w:rPr>
        <w:t xml:space="preserve">РОССИЙСКОЙ ФЕДЕРАЦИИ» (Финансовый </w:t>
      </w:r>
      <w:r>
        <w:rPr>
          <w:b/>
          <w:bCs/>
        </w:rPr>
        <w:t>университет)</w:t>
      </w:r>
    </w:p>
    <w:p w:rsidR="00C52B7B" w:rsidRDefault="00C52B7B">
      <w:pPr>
        <w:tabs>
          <w:tab w:val="left" w:leader="underscore" w:pos="9312"/>
        </w:tabs>
        <w:suppressAutoHyphens w:val="0"/>
        <w:spacing w:line="317" w:lineRule="exact"/>
      </w:pPr>
    </w:p>
    <w:p w:rsidR="00C52B7B" w:rsidRDefault="00CA13B0">
      <w:pPr>
        <w:suppressAutoHyphens w:val="0"/>
        <w:jc w:val="both"/>
      </w:pPr>
      <w:r>
        <w:t>Департамент банковского дела и монетарного регулирования</w:t>
      </w:r>
    </w:p>
    <w:p w:rsidR="00C52B7B" w:rsidRDefault="00CA13B0">
      <w:pPr>
        <w:suppressAutoHyphens w:val="0"/>
        <w:jc w:val="both"/>
      </w:pPr>
      <w:r>
        <w:t>Дисциплина «Электронные деньги»</w:t>
      </w:r>
    </w:p>
    <w:p w:rsidR="00C52B7B" w:rsidRDefault="00CA13B0">
      <w:pPr>
        <w:suppressAutoHyphens w:val="0"/>
        <w:jc w:val="both"/>
      </w:pPr>
      <w:r>
        <w:t>Факультет «Информационных технологий и анализа больших данных</w:t>
      </w:r>
    </w:p>
    <w:p w:rsidR="00C52B7B" w:rsidRDefault="00CA13B0">
      <w:pPr>
        <w:suppressAutoHyphens w:val="0"/>
        <w:jc w:val="both"/>
      </w:pPr>
      <w:r>
        <w:t>Форма обучения очная                  Направление подготовки 01.03.02 «Прикладная математика и информатика»</w:t>
      </w:r>
    </w:p>
    <w:p w:rsidR="00C52B7B" w:rsidRDefault="00CA13B0">
      <w:pPr>
        <w:shd w:val="clear" w:color="auto" w:fill="FFFFFF"/>
        <w:suppressAutoHyphens w:val="0"/>
        <w:jc w:val="both"/>
        <w:outlineLvl w:val="1"/>
        <w:rPr>
          <w:bCs/>
        </w:rPr>
      </w:pPr>
      <w:r>
        <w:rPr>
          <w:bCs/>
        </w:rPr>
        <w:t>Семестр __</w:t>
      </w:r>
    </w:p>
    <w:p w:rsidR="00C52B7B" w:rsidRDefault="00CA13B0">
      <w:pPr>
        <w:suppressAutoHyphens w:val="0"/>
        <w:jc w:val="both"/>
      </w:pPr>
      <w:r>
        <w:t>Профиль «Анализ данных и принятие решений в экономике и финансах»</w:t>
      </w:r>
    </w:p>
    <w:p w:rsidR="00C52B7B" w:rsidRDefault="00CA13B0">
      <w:pPr>
        <w:suppressAutoHyphens w:val="0"/>
        <w:jc w:val="both"/>
      </w:pPr>
      <w:r>
        <w:t>Учебная группа: ____</w:t>
      </w:r>
    </w:p>
    <w:p w:rsidR="00C52B7B" w:rsidRDefault="00C52B7B">
      <w:pPr>
        <w:suppressAutoHyphens w:val="0"/>
        <w:spacing w:line="240" w:lineRule="exact"/>
        <w:rPr>
          <w:u w:val="single"/>
        </w:rPr>
      </w:pPr>
    </w:p>
    <w:p w:rsidR="00C52B7B" w:rsidRDefault="00C52B7B">
      <w:pPr>
        <w:suppressAutoHyphens w:val="0"/>
        <w:spacing w:line="240" w:lineRule="exact"/>
      </w:pPr>
    </w:p>
    <w:p w:rsidR="00C52B7B" w:rsidRDefault="00CA13B0">
      <w:pPr>
        <w:suppressAutoHyphens w:val="0"/>
        <w:spacing w:before="58"/>
        <w:ind w:left="2818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ЭКЗАМЕНАЦИОННЫЙ БИЛЕТ № __</w:t>
      </w:r>
    </w:p>
    <w:p w:rsidR="00C52B7B" w:rsidRDefault="00C52B7B">
      <w:pPr>
        <w:suppressAutoHyphens w:val="0"/>
        <w:spacing w:before="58"/>
        <w:ind w:left="2818"/>
        <w:rPr>
          <w:b/>
          <w:sz w:val="28"/>
          <w:szCs w:val="28"/>
        </w:rPr>
      </w:pPr>
    </w:p>
    <w:p w:rsidR="00C52B7B" w:rsidRDefault="00CA13B0" w:rsidP="00CA13B0">
      <w:pPr>
        <w:numPr>
          <w:ilvl w:val="0"/>
          <w:numId w:val="9"/>
        </w:numPr>
        <w:tabs>
          <w:tab w:val="left" w:pos="221"/>
        </w:tabs>
        <w:suppressAutoHyphens w:val="0"/>
        <w:rPr>
          <w:b/>
        </w:rPr>
      </w:pPr>
      <w:r>
        <w:rPr>
          <w:b/>
        </w:rPr>
        <w:t>вопрос (максимум 20 баллов).</w:t>
      </w:r>
    </w:p>
    <w:p w:rsidR="00C52B7B" w:rsidRDefault="00CA13B0">
      <w:pPr>
        <w:tabs>
          <w:tab w:val="left" w:pos="221"/>
        </w:tabs>
        <w:suppressAutoHyphens w:val="0"/>
        <w:rPr>
          <w:b/>
        </w:rPr>
      </w:pPr>
      <w:r>
        <w:rPr>
          <w:b/>
        </w:rPr>
        <w:t>Дайте развернутый ответ на теоретический вопрос:</w:t>
      </w:r>
    </w:p>
    <w:p w:rsidR="00C52B7B" w:rsidRDefault="00CA13B0">
      <w:pPr>
        <w:tabs>
          <w:tab w:val="left" w:pos="221"/>
        </w:tabs>
        <w:suppressAutoHyphens w:val="0"/>
        <w:jc w:val="both"/>
      </w:pPr>
      <w:r>
        <w:t>Национальная платежная система (НПС) России, её структура. Какова роль платежной системы Банка России в НПС?</w:t>
      </w:r>
    </w:p>
    <w:p w:rsidR="00C52B7B" w:rsidRDefault="00C52B7B">
      <w:pPr>
        <w:tabs>
          <w:tab w:val="left" w:pos="221"/>
        </w:tabs>
        <w:suppressAutoHyphens w:val="0"/>
      </w:pPr>
    </w:p>
    <w:p w:rsidR="00C52B7B" w:rsidRDefault="00CA13B0" w:rsidP="00CA13B0">
      <w:pPr>
        <w:numPr>
          <w:ilvl w:val="0"/>
          <w:numId w:val="9"/>
        </w:numPr>
        <w:tabs>
          <w:tab w:val="left" w:pos="221"/>
        </w:tabs>
        <w:suppressAutoHyphens w:val="0"/>
        <w:rPr>
          <w:b/>
        </w:rPr>
      </w:pPr>
      <w:r>
        <w:rPr>
          <w:b/>
        </w:rPr>
        <w:t>вопрос (максимум 20 баллов).</w:t>
      </w:r>
    </w:p>
    <w:p w:rsidR="00C52B7B" w:rsidRDefault="00CA13B0">
      <w:pPr>
        <w:tabs>
          <w:tab w:val="left" w:pos="221"/>
        </w:tabs>
        <w:suppressAutoHyphens w:val="0"/>
        <w:rPr>
          <w:b/>
        </w:rPr>
      </w:pPr>
      <w:r>
        <w:rPr>
          <w:b/>
        </w:rPr>
        <w:t>Дайте развернутый ответ на теоретический вопрос:</w:t>
      </w:r>
    </w:p>
    <w:p w:rsidR="00C52B7B" w:rsidRDefault="00CA13B0">
      <w:pPr>
        <w:tabs>
          <w:tab w:val="left" w:pos="221"/>
        </w:tabs>
        <w:suppressAutoHyphens w:val="0"/>
        <w:jc w:val="both"/>
      </w:pPr>
      <w:r>
        <w:t>Понятие и свойства неполноценных денег, их виды, критерии классификации неполноценных денег. Какие виды активов можно отнести к денежным суррогатам и почему?</w:t>
      </w:r>
    </w:p>
    <w:p w:rsidR="00C52B7B" w:rsidRDefault="00C52B7B">
      <w:pPr>
        <w:tabs>
          <w:tab w:val="left" w:pos="221"/>
        </w:tabs>
        <w:suppressAutoHyphens w:val="0"/>
      </w:pPr>
    </w:p>
    <w:p w:rsidR="00C52B7B" w:rsidRDefault="00CA13B0" w:rsidP="00CA13B0">
      <w:pPr>
        <w:numPr>
          <w:ilvl w:val="0"/>
          <w:numId w:val="9"/>
        </w:numPr>
        <w:tabs>
          <w:tab w:val="left" w:pos="221"/>
        </w:tabs>
        <w:suppressAutoHyphens w:val="0"/>
        <w:spacing w:line="370" w:lineRule="exact"/>
        <w:rPr>
          <w:b/>
        </w:rPr>
      </w:pPr>
      <w:r>
        <w:rPr>
          <w:b/>
        </w:rPr>
        <w:t>вопрос (максимум 20 баллов).</w:t>
      </w:r>
    </w:p>
    <w:p w:rsidR="00C52B7B" w:rsidRDefault="00CA13B0">
      <w:pPr>
        <w:suppressAutoHyphens w:val="0"/>
        <w:spacing w:line="360" w:lineRule="auto"/>
        <w:jc w:val="both"/>
        <w:rPr>
          <w:b/>
        </w:rPr>
      </w:pPr>
      <w:r>
        <w:rPr>
          <w:b/>
        </w:rPr>
        <w:t>Практико-ориентированное задание:</w:t>
      </w:r>
    </w:p>
    <w:p w:rsidR="00C52B7B" w:rsidRDefault="00CA13B0">
      <w:pPr>
        <w:tabs>
          <w:tab w:val="left" w:pos="221"/>
        </w:tabs>
        <w:suppressAutoHyphens w:val="0"/>
        <w:jc w:val="both"/>
      </w:pPr>
      <w:r>
        <w:t>Реализация Европейской платежной директивы – последовательные этапы, принципы реализации и перспективы.</w:t>
      </w:r>
    </w:p>
    <w:p w:rsidR="00C52B7B" w:rsidRDefault="00C52B7B">
      <w:pPr>
        <w:tabs>
          <w:tab w:val="left" w:pos="221"/>
        </w:tabs>
        <w:suppressAutoHyphens w:val="0"/>
      </w:pPr>
    </w:p>
    <w:p w:rsidR="00C52B7B" w:rsidRDefault="00C52B7B">
      <w:pPr>
        <w:tabs>
          <w:tab w:val="left" w:pos="221"/>
        </w:tabs>
        <w:suppressAutoHyphens w:val="0"/>
      </w:pPr>
    </w:p>
    <w:p w:rsidR="00C52B7B" w:rsidRDefault="00CA13B0">
      <w:pPr>
        <w:tabs>
          <w:tab w:val="left" w:pos="6336"/>
          <w:tab w:val="left" w:leader="underscore" w:pos="7157"/>
        </w:tabs>
        <w:suppressAutoHyphens w:val="0"/>
        <w:spacing w:before="67" w:line="394" w:lineRule="exact"/>
        <w:jc w:val="both"/>
      </w:pPr>
      <w:proofErr w:type="gramStart"/>
      <w:r>
        <w:rPr>
          <w:position w:val="3"/>
        </w:rPr>
        <w:t xml:space="preserve">Подготовил:   </w:t>
      </w:r>
      <w:proofErr w:type="gramEnd"/>
      <w:r>
        <w:rPr>
          <w:position w:val="3"/>
        </w:rPr>
        <w:t xml:space="preserve">                                                         </w:t>
      </w:r>
      <w:r>
        <w:rPr>
          <w:position w:val="3"/>
          <w:u w:val="single"/>
        </w:rPr>
        <w:t>_________</w:t>
      </w:r>
      <w:r>
        <w:rPr>
          <w:position w:val="3"/>
        </w:rPr>
        <w:t>Трофимов Д.В.</w:t>
      </w:r>
    </w:p>
    <w:p w:rsidR="00C52B7B" w:rsidRDefault="00CA13B0">
      <w:pPr>
        <w:tabs>
          <w:tab w:val="left" w:pos="6336"/>
          <w:tab w:val="left" w:leader="underscore" w:pos="7157"/>
        </w:tabs>
        <w:suppressAutoHyphens w:val="0"/>
        <w:spacing w:before="67" w:line="394" w:lineRule="exact"/>
        <w:jc w:val="both"/>
      </w:pPr>
      <w:r>
        <w:rPr>
          <w:position w:val="3"/>
        </w:rPr>
        <w:t xml:space="preserve">                                                                                 </w:t>
      </w:r>
    </w:p>
    <w:p w:rsidR="00C52B7B" w:rsidRDefault="00C52B7B">
      <w:pPr>
        <w:suppressAutoHyphens w:val="0"/>
        <w:spacing w:line="240" w:lineRule="exact"/>
      </w:pPr>
    </w:p>
    <w:p w:rsidR="00C52B7B" w:rsidRDefault="00CA13B0">
      <w:pPr>
        <w:suppressAutoHyphens w:val="0"/>
        <w:spacing w:before="38"/>
      </w:pPr>
      <w:r>
        <w:t>Утверждаю:</w:t>
      </w:r>
    </w:p>
    <w:p w:rsidR="00C52B7B" w:rsidRDefault="00C52B7B">
      <w:pPr>
        <w:suppressAutoHyphens w:val="0"/>
        <w:spacing w:before="38"/>
      </w:pPr>
    </w:p>
    <w:p w:rsidR="00C52B7B" w:rsidRDefault="00CA13B0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>Департамент банковского дела</w:t>
      </w:r>
    </w:p>
    <w:p w:rsidR="00C52B7B" w:rsidRDefault="00CA13B0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 xml:space="preserve">и монетарного регулирования   </w:t>
      </w:r>
    </w:p>
    <w:p w:rsidR="00C52B7B" w:rsidRDefault="00CA13B0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lastRenderedPageBreak/>
        <w:t xml:space="preserve">Финансового факультета            </w:t>
      </w:r>
    </w:p>
    <w:p w:rsidR="00C52B7B" w:rsidRDefault="00CA13B0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right"/>
      </w:pPr>
      <w:r>
        <w:t>Абрамова М.А.</w:t>
      </w:r>
    </w:p>
    <w:p w:rsidR="00C52B7B" w:rsidRDefault="00C52B7B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right"/>
      </w:pPr>
    </w:p>
    <w:p w:rsidR="00C52B7B" w:rsidRDefault="00CA13B0">
      <w:pPr>
        <w:tabs>
          <w:tab w:val="left" w:leader="underscore" w:pos="6437"/>
          <w:tab w:val="left" w:leader="underscore" w:pos="9542"/>
        </w:tabs>
        <w:suppressAutoHyphens w:val="0"/>
        <w:spacing w:before="34"/>
        <w:jc w:val="both"/>
      </w:pPr>
      <w:r>
        <w:t>«__» ______ 202__ г.</w:t>
      </w:r>
    </w:p>
    <w:p w:rsidR="00C52B7B" w:rsidRDefault="00C52B7B">
      <w:pPr>
        <w:suppressAutoHyphens w:val="0"/>
        <w:spacing w:after="160" w:line="259" w:lineRule="auto"/>
      </w:pPr>
    </w:p>
    <w:p w:rsidR="00C52B7B" w:rsidRDefault="00C52B7B">
      <w:pPr>
        <w:pStyle w:val="af9"/>
        <w:widowControl/>
        <w:spacing w:line="360" w:lineRule="auto"/>
        <w:ind w:left="0"/>
        <w:jc w:val="center"/>
        <w:rPr>
          <w:b/>
          <w:bCs/>
          <w:color w:val="FF0000"/>
          <w:sz w:val="28"/>
          <w:szCs w:val="28"/>
        </w:rPr>
      </w:pPr>
    </w:p>
    <w:p w:rsidR="00C52B7B" w:rsidRDefault="00C52B7B">
      <w:pPr>
        <w:pStyle w:val="af9"/>
        <w:widowControl/>
        <w:spacing w:line="360" w:lineRule="auto"/>
        <w:ind w:left="0"/>
        <w:jc w:val="center"/>
        <w:rPr>
          <w:b/>
          <w:bCs/>
          <w:color w:val="FF0000"/>
          <w:sz w:val="28"/>
          <w:szCs w:val="28"/>
        </w:rPr>
      </w:pPr>
    </w:p>
    <w:p w:rsidR="00C52B7B" w:rsidRDefault="00CA13B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дисциплины: </w:t>
      </w:r>
    </w:p>
    <w:p w:rsidR="00C52B7B" w:rsidRDefault="00CA13B0">
      <w:pPr>
        <w:tabs>
          <w:tab w:val="left" w:pos="556"/>
        </w:tabs>
        <w:spacing w:before="298" w:line="360" w:lineRule="auto"/>
        <w:ind w:left="134" w:right="15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А) Нормативные правовые акты:</w:t>
      </w:r>
    </w:p>
    <w:p w:rsidR="00C52B7B" w:rsidRDefault="00CA13B0">
      <w:pPr>
        <w:pStyle w:val="2"/>
        <w:spacing w:before="120" w:line="360" w:lineRule="auto"/>
        <w:jc w:val="both"/>
        <w:rPr>
          <w:rFonts w:ascii="Times New Roman" w:eastAsiaTheme="minorHAnsi" w:hAnsi="Times New Roman" w:cs="Times New Roman"/>
          <w:b w:val="0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000000"/>
          <w:sz w:val="28"/>
          <w:szCs w:val="28"/>
          <w:lang w:eastAsia="en-US"/>
        </w:rPr>
        <w:t>1. 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27.06.2011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161-ФЗ «О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национальнои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системе». </w:t>
      </w:r>
    </w:p>
    <w:p w:rsidR="00C52B7B" w:rsidRDefault="00CA13B0">
      <w:pPr>
        <w:widowControl w:val="0"/>
        <w:spacing w:line="360" w:lineRule="auto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3.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27.06.2011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162 - ФЗ «О внесении изменений в отдельные законодательные акты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Федерации в связи с принятием Федерального закона «О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национальнои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платежнои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системе». </w:t>
      </w:r>
    </w:p>
    <w:p w:rsidR="00C52B7B" w:rsidRDefault="00CA13B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10.07. 2002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86-ФЗ «О Центральном банке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Федерации (Банке России)». </w:t>
      </w:r>
    </w:p>
    <w:p w:rsidR="00C52B7B" w:rsidRDefault="00CA13B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5.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10.12.2003 г.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173 ФЗ «О валютном регулировании и валютном контроле». </w:t>
      </w:r>
    </w:p>
    <w:p w:rsidR="00C52B7B" w:rsidRDefault="00CA13B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6.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Федеральныи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закон от 2 декабря 1990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No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395-1 «О банках 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банковскои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деятельности».</w:t>
      </w:r>
    </w:p>
    <w:p w:rsidR="00C52B7B" w:rsidRDefault="00CA13B0">
      <w:pPr>
        <w:widowControl w:val="0"/>
        <w:tabs>
          <w:tab w:val="left" w:pos="220"/>
          <w:tab w:val="left" w:pos="720"/>
        </w:tabs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7. Положение Банка России от 29.06.2021 №762-П «О правилах осуществления перевода денежных средств».</w:t>
      </w:r>
    </w:p>
    <w:p w:rsidR="00C52B7B" w:rsidRDefault="00C52B7B">
      <w:pPr>
        <w:widowControl w:val="0"/>
        <w:tabs>
          <w:tab w:val="left" w:pos="929"/>
          <w:tab w:val="left" w:pos="1429"/>
        </w:tabs>
        <w:spacing w:line="360" w:lineRule="auto"/>
        <w:ind w:left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52B7B" w:rsidRDefault="00CA13B0">
      <w:pPr>
        <w:spacing w:line="360" w:lineRule="auto"/>
        <w:ind w:left="1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Б) Основная литература:</w:t>
      </w:r>
    </w:p>
    <w:p w:rsidR="00C52B7B" w:rsidRDefault="00CA13B0">
      <w:pPr>
        <w:widowControl w:val="0"/>
        <w:tabs>
          <w:tab w:val="left" w:pos="940"/>
          <w:tab w:val="left" w:pos="1440"/>
        </w:tabs>
        <w:spacing w:after="373" w:line="440" w:lineRule="atLeast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 Денежно-кредитная и финансовая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системы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x-none" w:eastAsia="en-US"/>
        </w:rPr>
        <w:t xml:space="preserve">учеб. для студентов вузов, </w:t>
      </w:r>
      <w:proofErr w:type="spellStart"/>
      <w:r>
        <w:rPr>
          <w:rFonts w:eastAsiaTheme="minorHAnsi"/>
          <w:color w:val="000000"/>
          <w:sz w:val="28"/>
          <w:szCs w:val="28"/>
          <w:lang w:val="x-none" w:eastAsia="en-US"/>
        </w:rPr>
        <w:t>обуч</w:t>
      </w:r>
      <w:proofErr w:type="spellEnd"/>
      <w:r>
        <w:rPr>
          <w:rFonts w:eastAsiaTheme="minorHAnsi"/>
          <w:color w:val="000000"/>
          <w:sz w:val="28"/>
          <w:szCs w:val="28"/>
          <w:lang w:val="x-none" w:eastAsia="en-US"/>
        </w:rPr>
        <w:t>. по напр. «Экономика» (</w:t>
      </w:r>
      <w:proofErr w:type="spellStart"/>
      <w:r>
        <w:rPr>
          <w:rFonts w:eastAsiaTheme="minorHAnsi"/>
          <w:color w:val="000000"/>
          <w:sz w:val="28"/>
          <w:szCs w:val="28"/>
          <w:lang w:val="x-none" w:eastAsia="en-US"/>
        </w:rPr>
        <w:t>квалиф</w:t>
      </w:r>
      <w:proofErr w:type="spellEnd"/>
      <w:r>
        <w:rPr>
          <w:rFonts w:eastAsiaTheme="minorHAnsi"/>
          <w:color w:val="000000"/>
          <w:sz w:val="28"/>
          <w:szCs w:val="28"/>
          <w:lang w:val="x-none" w:eastAsia="en-US"/>
        </w:rPr>
        <w:t>. (степень) «бакалавр»)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/ В. П. Бычков, А. Ю. Чернов, А. А. Шептун [и др.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] 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под ред. М. А. Абрамовой.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КноРус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2020. — 445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с. — ЭБС BOOK.ru. — URL:https://book.ru/book/934267 (дата обращения: 21.11.2022). —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электронный.</w:t>
      </w:r>
    </w:p>
    <w:p w:rsidR="00C52B7B" w:rsidRDefault="00CA13B0">
      <w:pPr>
        <w:spacing w:line="360" w:lineRule="auto"/>
        <w:ind w:left="13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В) Дополнительная литература:</w:t>
      </w:r>
    </w:p>
    <w:p w:rsidR="00C52B7B" w:rsidRDefault="00CA13B0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1. </w:t>
      </w: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Исаев, Р. А. Банк 3.0: стратегии, бизнес-процессы,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инновации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монография / Р.А. Исаев. —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ИНФРА-М, 2019. — 161 с. — (Научная мысль). — ЭБС ZNANIUM.com. - URL: https://znanium.com/catalog/product/994352 (дата обращения: 21.11.2022). –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электронный. </w:t>
      </w:r>
    </w:p>
    <w:p w:rsidR="00C52B7B" w:rsidRDefault="00CA13B0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2. Трофимов, Д. В. Электронные деньги и платежные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технологии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учеб. пособие : напр. 38.04.01 "Экономика" (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прогр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подгот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магистров) магистерская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прогр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"Финансовые технологии в бизнесе" / Д. В.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Трофимов ;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Департамент финансовых рынков и банков. – 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, 2019. - 88 с. – ЭБ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Финуниверситета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. - URL: </w:t>
      </w:r>
      <w:hyperlink r:id="rId10">
        <w:r>
          <w:rPr>
            <w:rFonts w:eastAsiaTheme="minorHAnsi"/>
            <w:color w:val="000000"/>
            <w:sz w:val="28"/>
            <w:szCs w:val="28"/>
            <w:lang w:val="en-US" w:eastAsia="en-US"/>
          </w:rPr>
          <w:t>http</w:t>
        </w:r>
        <w:r>
          <w:rPr>
            <w:rFonts w:eastAsiaTheme="minorHAns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elib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r>
          <w:rPr>
            <w:rFonts w:eastAsiaTheme="minorHAnsi"/>
            <w:color w:val="000000"/>
            <w:sz w:val="28"/>
            <w:szCs w:val="28"/>
            <w:lang w:val="en-US" w:eastAsia="en-US"/>
          </w:rPr>
          <w:t>fa</w:t>
        </w:r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ru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rbook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/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trofimov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_</w:t>
        </w:r>
        <w:proofErr w:type="spellStart"/>
        <w:r>
          <w:rPr>
            <w:rFonts w:eastAsiaTheme="minorHAnsi"/>
            <w:color w:val="000000"/>
            <w:sz w:val="28"/>
            <w:szCs w:val="28"/>
            <w:lang w:val="en-US" w:eastAsia="en-US"/>
          </w:rPr>
          <w:t>eldengi</w:t>
        </w:r>
        <w:proofErr w:type="spellEnd"/>
        <w:r>
          <w:rPr>
            <w:rFonts w:eastAsiaTheme="minorHAnsi"/>
            <w:color w:val="000000"/>
            <w:sz w:val="28"/>
            <w:szCs w:val="28"/>
            <w:lang w:eastAsia="en-US"/>
          </w:rPr>
          <w:t>.</w:t>
        </w:r>
        <w:r>
          <w:rPr>
            <w:rFonts w:eastAsiaTheme="minorHAnsi"/>
            <w:color w:val="000000"/>
            <w:sz w:val="28"/>
            <w:szCs w:val="28"/>
            <w:lang w:val="en-US" w:eastAsia="en-US"/>
          </w:rPr>
          <w:t>pdf</w:t>
        </w:r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(дата обращения: 21.11.2022). - </w:t>
      </w:r>
      <w:proofErr w:type="gramStart"/>
      <w:r>
        <w:rPr>
          <w:rFonts w:eastAsiaTheme="minorHAnsi"/>
          <w:color w:val="000000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color w:val="000000"/>
          <w:sz w:val="28"/>
          <w:szCs w:val="28"/>
          <w:lang w:eastAsia="en-US"/>
        </w:rPr>
        <w:t xml:space="preserve"> электронный. </w:t>
      </w:r>
    </w:p>
    <w:p w:rsidR="00C52B7B" w:rsidRDefault="00CA13B0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3.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практика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учеб. для вузов / М. А. Абрамова, М. Л. Седова, Н. П. Мельникова [и др.] ; под ред. М. А. Абрамовой, Л. И. Гончаренко, Е. В. Маркиной ;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— 3-е изд.,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испр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Юрайт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2022. — 508 с. — (Высшее образование). — Образовательная платформа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Юрайт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— URL: </w:t>
      </w:r>
      <w:hyperlink r:id="rId11" w:tgtFrame="_blank">
        <w:r>
          <w:rPr>
            <w:rFonts w:eastAsiaTheme="minorHAnsi" w:cs="Lohit Devanagari"/>
            <w:color w:val="000000"/>
            <w:kern w:val="2"/>
            <w:sz w:val="28"/>
            <w:szCs w:val="28"/>
            <w:lang w:eastAsia="en-US" w:bidi="ru-RU"/>
          </w:rPr>
          <w:t>https://urait.ru/bcode/489150</w:t>
        </w:r>
      </w:hyperlink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(дата обращения: 21.11.2022). - Текст: электронный.</w:t>
      </w:r>
    </w:p>
    <w:p w:rsidR="00C52B7B" w:rsidRDefault="00CA13B0">
      <w:pPr>
        <w:widowControl w:val="0"/>
        <w:spacing w:after="240" w:line="440" w:lineRule="atLeast"/>
        <w:jc w:val="both"/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</w:pPr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4.</w:t>
      </w:r>
      <w:r>
        <w:rPr>
          <w:rFonts w:ascii="Times Roman" w:eastAsiaTheme="minorHAnsi" w:hAnsi="Times Roman" w:cs="Times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Чишти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С. </w:t>
      </w:r>
      <w:proofErr w:type="spellStart"/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Финтех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Путеводитель по новейшим финансовым технологиям : практическое руководство : пер. с англ. / С.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Чишти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Я.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Берберис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. -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Альпина </w:t>
      </w:r>
      <w:proofErr w:type="spell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Паблишер</w:t>
      </w:r>
      <w:proofErr w:type="spell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, 2017. - 343 с. - ЭБС ZNANIUM.com. - URL: https://znanium.com/catalog/product/1874914 (дата обращения: 21.11.2022). – </w:t>
      </w:r>
      <w:proofErr w:type="gramStart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Theme="minorHAnsi" w:cs="Lohit Devanagari"/>
          <w:color w:val="000000"/>
          <w:kern w:val="2"/>
          <w:sz w:val="28"/>
          <w:szCs w:val="28"/>
          <w:lang w:eastAsia="en-US" w:bidi="ru-RU"/>
        </w:rPr>
        <w:t xml:space="preserve"> электронный.</w:t>
      </w:r>
    </w:p>
    <w:p w:rsidR="00C52B7B" w:rsidRDefault="00CA13B0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f3"/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3"/>
        <w:gridCol w:w="4082"/>
      </w:tblGrid>
      <w:tr w:rsidR="00C52B7B">
        <w:trPr>
          <w:trHeight w:val="1704"/>
        </w:trPr>
        <w:tc>
          <w:tcPr>
            <w:tcW w:w="666" w:type="dxa"/>
          </w:tcPr>
          <w:p w:rsidR="00C52B7B" w:rsidRDefault="00CA13B0">
            <w:pPr>
              <w:widowControl w:val="0"/>
              <w:spacing w:beforeAutospacing="1" w:after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after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Банка России</w:t>
            </w:r>
          </w:p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Интернет-сайт Федеральной службы государственной статистики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spacing w:beforeAutospacing="1" w:after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http://www.cbr.ru</w:t>
            </w:r>
          </w:p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 xml:space="preserve">   </w:t>
            </w:r>
            <w:hyperlink r:id="rId12">
              <w:r>
                <w:rPr>
                  <w:sz w:val="28"/>
                  <w:szCs w:val="28"/>
                </w:rPr>
                <w:t>http://www.gks.ru</w:t>
              </w:r>
            </w:hyperlink>
          </w:p>
        </w:tc>
      </w:tr>
      <w:tr w:rsidR="00C52B7B">
        <w:trPr>
          <w:trHeight w:val="860"/>
        </w:trPr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Правительства Российской Федерации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tabs>
                <w:tab w:val="left" w:pos="0"/>
                <w:tab w:val="left" w:pos="426"/>
              </w:tabs>
              <w:spacing w:beforeAutospacing="1"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</w:t>
            </w:r>
            <w:hyperlink r:id="rId13"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www</w:t>
              </w:r>
              <w:r>
                <w:rPr>
                  <w:color w:val="0000FF"/>
                  <w:sz w:val="28"/>
                  <w:szCs w:val="28"/>
                  <w:u w:val="single"/>
                </w:rPr>
                <w:t>.</w:t>
              </w:r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government</w:t>
              </w:r>
              <w:r>
                <w:rPr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Интернет-страница Министерства финансов РФ</w:t>
            </w:r>
          </w:p>
        </w:tc>
        <w:tc>
          <w:tcPr>
            <w:tcW w:w="4082" w:type="dxa"/>
          </w:tcPr>
          <w:p w:rsidR="00C52B7B" w:rsidRDefault="009A52D7">
            <w:pPr>
              <w:widowControl w:val="0"/>
              <w:spacing w:beforeAutospacing="1" w:line="360" w:lineRule="auto"/>
              <w:ind w:left="-1"/>
              <w:jc w:val="both"/>
              <w:rPr>
                <w:color w:val="000000"/>
                <w:spacing w:val="-2"/>
                <w:sz w:val="28"/>
                <w:szCs w:val="28"/>
              </w:rPr>
            </w:pPr>
            <w:hyperlink r:id="rId14">
              <w:r w:rsidR="00CA13B0">
                <w:rPr>
                  <w:color w:val="000000"/>
                  <w:sz w:val="28"/>
                  <w:szCs w:val="28"/>
                  <w:u w:val="single"/>
                </w:rPr>
                <w:t>http://www.minfin.ru</w:t>
              </w:r>
            </w:hyperlink>
          </w:p>
          <w:p w:rsidR="00C52B7B" w:rsidRDefault="00C52B7B">
            <w:pPr>
              <w:widowControl w:val="0"/>
              <w:spacing w:beforeAutospacing="1" w:line="360" w:lineRule="auto"/>
              <w:ind w:left="-1"/>
              <w:jc w:val="both"/>
              <w:rPr>
                <w:color w:val="000000"/>
                <w:spacing w:val="-2"/>
                <w:sz w:val="28"/>
                <w:szCs w:val="28"/>
              </w:rPr>
            </w:pPr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Федеральной службы по финансовому мониторингу.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http:// </w:t>
            </w:r>
            <w:hyperlink r:id="rId15">
              <w:r>
                <w:rPr>
                  <w:color w:val="0000FF"/>
                  <w:sz w:val="28"/>
                  <w:szCs w:val="28"/>
                  <w:u w:val="single"/>
                </w:rPr>
                <w:t>www.fedsfm.ru</w:t>
              </w:r>
            </w:hyperlink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 некоммерческого партнерства «Национальный платежный совет»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afterAutospacing="1"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http://npc.ru</w:t>
            </w:r>
          </w:p>
          <w:p w:rsidR="00C52B7B" w:rsidRDefault="00C52B7B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afterAutospacing="1" w:line="360" w:lineRule="auto"/>
              <w:contextualSpacing/>
              <w:jc w:val="both"/>
              <w:rPr>
                <w:sz w:val="28"/>
                <w:szCs w:val="28"/>
                <w:lang w:val="en-US"/>
              </w:rPr>
            </w:pPr>
          </w:p>
          <w:p w:rsidR="00C52B7B" w:rsidRDefault="00C52B7B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  <w:lang w:val="en-US"/>
              </w:rPr>
            </w:pPr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 Ассоциации «Платежный совет»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color w:val="0000FF"/>
                <w:sz w:val="28"/>
                <w:szCs w:val="28"/>
                <w:u w:val="single"/>
                <w:lang w:val="en-US"/>
              </w:rPr>
              <w:t>http://paymentcouncil.ru</w:t>
            </w:r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информационного агентства «Эксперт РА»: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http://www. raexpert.ru/research</w:t>
            </w:r>
          </w:p>
          <w:p w:rsidR="00C52B7B" w:rsidRDefault="00C52B7B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Интернет-страница информационного агентства РБК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tabs>
                <w:tab w:val="left" w:pos="0"/>
                <w:tab w:val="left" w:pos="567"/>
                <w:tab w:val="left" w:pos="709"/>
              </w:tabs>
              <w:spacing w:beforeAutospacing="1" w:line="360" w:lineRule="auto"/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http://www. </w:t>
            </w:r>
            <w:proofErr w:type="spellStart"/>
            <w:r>
              <w:rPr>
                <w:sz w:val="28"/>
                <w:szCs w:val="28"/>
                <w:lang w:val="en-US"/>
              </w:rPr>
              <w:t>rbc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 правовая система 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http://www.consultant.ru</w:t>
            </w:r>
          </w:p>
        </w:tc>
      </w:tr>
      <w:tr w:rsidR="00C52B7B">
        <w:tc>
          <w:tcPr>
            <w:tcW w:w="666" w:type="dxa"/>
          </w:tcPr>
          <w:p w:rsidR="00C52B7B" w:rsidRDefault="00CA13B0">
            <w:pPr>
              <w:widowControl w:val="0"/>
              <w:spacing w:beforeAutospacing="1"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4823" w:type="dxa"/>
          </w:tcPr>
          <w:p w:rsidR="00C52B7B" w:rsidRDefault="00CA13B0">
            <w:pPr>
              <w:widowControl w:val="0"/>
              <w:spacing w:beforeAutospacing="1" w:line="360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Интернет страница Европейского центрального банка</w:t>
            </w:r>
          </w:p>
        </w:tc>
        <w:tc>
          <w:tcPr>
            <w:tcW w:w="4082" w:type="dxa"/>
          </w:tcPr>
          <w:p w:rsidR="00C52B7B" w:rsidRDefault="00CA13B0">
            <w:pPr>
              <w:widowControl w:val="0"/>
              <w:ind w:left="8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https://www.ecb.europa.eu/home/html/index.en.htm</w:t>
            </w:r>
          </w:p>
        </w:tc>
      </w:tr>
    </w:tbl>
    <w:p w:rsidR="00C52B7B" w:rsidRDefault="00C52B7B">
      <w:pPr>
        <w:rPr>
          <w:b/>
          <w:sz w:val="28"/>
          <w:szCs w:val="28"/>
        </w:rPr>
      </w:pPr>
    </w:p>
    <w:p w:rsidR="00C52B7B" w:rsidRDefault="00CA13B0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 лекциях объясняются наиболее сложные аспекты рассматриваемых тем, обсуждаются проблемы применения положений теории и нормативных правовых актов на практике, приводятся примеры, иллюстрирующие отдельные аспекты изучаемых вопросов, из зарубежного и отечественного опыта. Материалы лекций, рекомендуемое учебно-методическое обеспечение по темам служат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для подготовки студентов к семинарским занятия.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 </w:t>
      </w:r>
      <w:r>
        <w:rPr>
          <w:rFonts w:eastAsiaTheme="minorHAnsi"/>
          <w:i/>
          <w:iCs/>
          <w:color w:val="000000"/>
          <w:sz w:val="28"/>
          <w:szCs w:val="28"/>
          <w:lang w:eastAsia="en-US"/>
        </w:rPr>
        <w:t xml:space="preserve">семинарских занятиях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обсуждаются основные вопросы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изучаемои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дисциплины, при этом студенты должны четко формулировать свой ответ, используя профессиональную терминологию, аргументировать свою позицию при анализе современных проблем, изучаемых тем.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Основнои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целью семинарских занятий является контроль за степенью усвоения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пройденного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материала, формируемыми компетенциями, ходом выполнения студентами заданий для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самостоятельнои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Для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успешнои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подготовки к семинарским занятиям студенты должны использовать материалы лекций, а также учебную, энциклопедическую и научную литературу, нормативные правовые акты, рекомендуемые к изучению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рабочеи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программе дисциплины. </w:t>
      </w:r>
    </w:p>
    <w:p w:rsidR="00C52B7B" w:rsidRDefault="00CA13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1B1B1D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C52B7B" w:rsidRDefault="00CA13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1B1B1D"/>
          <w:sz w:val="28"/>
          <w:szCs w:val="28"/>
        </w:rPr>
        <w:t>К выполнению заданий для самостоятельной работы предъявляются следующие требования:</w:t>
      </w:r>
      <w:r>
        <w:rPr>
          <w:color w:val="1B1B1D"/>
          <w:sz w:val="28"/>
          <w:szCs w:val="28"/>
        </w:rPr>
        <w:tab/>
        <w:t>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C52B7B" w:rsidRDefault="00C52B7B">
      <w:pPr>
        <w:spacing w:line="360" w:lineRule="auto"/>
        <w:rPr>
          <w:b/>
          <w:bCs/>
          <w:color w:val="1B1B1D"/>
          <w:sz w:val="28"/>
          <w:szCs w:val="28"/>
        </w:rPr>
      </w:pPr>
    </w:p>
    <w:p w:rsidR="00C52B7B" w:rsidRDefault="00CA13B0">
      <w:pPr>
        <w:spacing w:line="360" w:lineRule="auto"/>
        <w:ind w:firstLine="709"/>
        <w:jc w:val="center"/>
        <w:rPr>
          <w:b/>
          <w:bCs/>
          <w:color w:val="1B1B1D"/>
          <w:sz w:val="28"/>
          <w:szCs w:val="28"/>
        </w:rPr>
      </w:pPr>
      <w:r>
        <w:rPr>
          <w:b/>
          <w:bCs/>
          <w:color w:val="1B1B1D"/>
          <w:sz w:val="28"/>
          <w:szCs w:val="28"/>
        </w:rPr>
        <w:t>Методические рекомендации по подготовке эссе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Учебным планом предусмотрено выполнение студентами эссе. В процессе подготовки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 в виде эссе студент имеет возможность обосновать свое отношение и понимание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заданнои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темы. При этом необходимо придерживаться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следующеи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предлагаемои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схемы: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осмысление, с учетом полученных в процессе обучения знаний, 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работы;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подбор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необходимои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нормативнои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справочнои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научнои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учебнои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 литературы, социологических и статистических данных;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разработка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плана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написания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работы</w:t>
      </w:r>
      <w:proofErr w:type="spellEnd"/>
      <w:r>
        <w:rPr>
          <w:rFonts w:eastAsiaTheme="minorHAnsi"/>
          <w:color w:val="000000"/>
          <w:sz w:val="28"/>
          <w:szCs w:val="28"/>
          <w:lang w:val="en-US" w:eastAsia="en-US"/>
        </w:rPr>
        <w:t>;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анализ собранных по теме работы материалов и их систематизация;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написание текста работы в необходимом объеме;</w:t>
      </w:r>
    </w:p>
    <w:p w:rsidR="00C52B7B" w:rsidRDefault="00CA13B0">
      <w:pPr>
        <w:pStyle w:val="af9"/>
        <w:numPr>
          <w:ilvl w:val="0"/>
          <w:numId w:val="3"/>
        </w:num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оформление работы в соответствии с предъявляемыми требованиями.</w:t>
      </w:r>
    </w:p>
    <w:p w:rsidR="00C52B7B" w:rsidRDefault="00CA13B0">
      <w:pPr>
        <w:pStyle w:val="af9"/>
        <w:spacing w:line="360" w:lineRule="auto"/>
        <w:ind w:left="72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При сборе материалов для написания работы важно ориентироваться на </w:t>
      </w:r>
    </w:p>
    <w:p w:rsidR="00C52B7B" w:rsidRDefault="00CA13B0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современные нормативные источники (последняя редакция), труды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российских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и советских ученых – экономистов, свежую статистическую отчетность, на достижения зарубежных ученых – экономистов по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исследуемои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проблеме.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В ходе анализа и систематизации имеющихся по теме материалов намечается структура работы. Целесообразно согласовать с научным руководителем план эссе, подготовив для обсуждения два - три варианта. В соответствии с согласованным планом следует сгруппировать материал в соответствии с пунктами и расположить их в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определеннои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логическои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последовательности.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Любая письменная работа – курсовая, реферат, эссе – это самостоятельное исследование студента. Известно, что в настоящее время большое внимание уделяется степени оригинальности текста, поэтому следует сразу учиться самостоятельно излагать свои мысли, формулировать правильные фразы и пр. Т.е. работу следует выполнять самостоятельно, путем творческого изложения собранного материала, нормативных источников, статистических данных. При использовании выводов и идей, цитат других авторов, следует давать ссылку на первоисточник. Подготовленная рукопись требует повторного прочтения,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критическои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оценки материала, с целью выявления наиболее слабых, отвлеченно-описательных, недостаточно аргументированных моментов, а также тех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частеи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текста, содержание которых выходит за пределы темы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письменнои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работы. В то же время, проверяется правильность написания выходных данных, осуществляется литературная правка.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Письменные работы оформляются на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стандартнои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бумаге А4. Текст печатается через полтора интервала и только с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однои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стороны листа. В последнее время многие издательства требуют оформлять конечные сноски, когда после цитаты в квадратных скобках указывается номер источника из конечного списка литературы и страница.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Необходимо соблюдать следующие размеры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полеи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̆: левое – 30 мм.,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остальные – не менее 20 мм. Шрифт: </w:t>
      </w:r>
      <w:r>
        <w:rPr>
          <w:rFonts w:eastAsiaTheme="minorHAnsi"/>
          <w:color w:val="000000"/>
          <w:sz w:val="28"/>
          <w:szCs w:val="28"/>
          <w:lang w:val="en-US" w:eastAsia="en-US"/>
        </w:rPr>
        <w:t>Times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New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Rom</w:t>
      </w:r>
      <w:r>
        <w:rPr>
          <w:rFonts w:eastAsiaTheme="minorHAnsi"/>
          <w:color w:val="000000"/>
          <w:sz w:val="28"/>
          <w:szCs w:val="28"/>
          <w:lang w:eastAsia="en-US"/>
        </w:rPr>
        <w:t>а</w:t>
      </w:r>
      <w:r>
        <w:rPr>
          <w:rFonts w:eastAsiaTheme="minorHAnsi"/>
          <w:color w:val="000000"/>
          <w:sz w:val="28"/>
          <w:szCs w:val="28"/>
          <w:lang w:val="en-US" w:eastAsia="en-US"/>
        </w:rPr>
        <w:t>n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14 кегль для основного текста и 10 кегль для сносок. Текст должен быть отформатирован по ширине без расстояния между абзацами.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Необходимо обратить внимание на оформление таблиц и рисунков, списка литературы (см. соответствующие рекомендации)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Особенность эссе по экономическим дисциплинам – широкое применение фактического материала. Например, если мы говорим о сокращении использования наличных денег в экономике, то это требует цифрового подтверждения. Причем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фактическии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материал должен охватывать период не менее 5, а то и 10 лет, т.к. в данном случае будет прослеживаться та или иная тенденция. На все цифры и цитаты необходимы ссылки.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Внятность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— это доступность текста для понимания. Легче всего ее можно достичь, пользуясь логично и последовательно тщательно выбранными словами, фразами и взаимосвязанными абзацами, раскрывающими тему.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Грамотность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отражает соблюдение норм грамматики и правописания. Если в чем-то сомневаетесь, загляните в учебник, справьтесь в словаре или руководстве по стилистике или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дайте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прочитать написанное человеку, чья манера писать вам нравится. </w:t>
      </w:r>
    </w:p>
    <w:p w:rsidR="00C52B7B" w:rsidRDefault="00CA13B0">
      <w:pPr>
        <w:widowControl w:val="0"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Корректность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— это стиль написанного. Стиль определятся жанром,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структурои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работы, целями, которые ставит перед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собои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̆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пишущии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̆, читателями, к которым он обращается.</w:t>
      </w:r>
    </w:p>
    <w:p w:rsidR="00C52B7B" w:rsidRDefault="00C52B7B" w:rsidP="00DB684C">
      <w:pPr>
        <w:widowControl w:val="0"/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C52B7B" w:rsidRDefault="00CA13B0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подготовке к контрольной работе</w:t>
      </w:r>
    </w:p>
    <w:p w:rsidR="00C52B7B" w:rsidRDefault="00CA13B0">
      <w:pPr>
        <w:pStyle w:val="afa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понятий, выполнения упражнений, решения практических задач, ситуаций, </w:t>
      </w:r>
      <w:proofErr w:type="spellStart"/>
      <w:r>
        <w:rPr>
          <w:rFonts w:eastAsiaTheme="minorHAnsi"/>
          <w:sz w:val="28"/>
          <w:szCs w:val="28"/>
        </w:rPr>
        <w:t>кейсов</w:t>
      </w:r>
      <w:proofErr w:type="spellEnd"/>
      <w:r>
        <w:rPr>
          <w:rFonts w:eastAsiaTheme="minorHAnsi"/>
          <w:sz w:val="28"/>
          <w:szCs w:val="28"/>
        </w:rPr>
        <w:t xml:space="preserve"> и др. </w:t>
      </w:r>
    </w:p>
    <w:p w:rsidR="00C52B7B" w:rsidRDefault="00CA13B0">
      <w:pPr>
        <w:pStyle w:val="afa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Подготовку контрольной работы следует начинать с повторения соответствующего раздела учебника, учебных пособий по данной теме и </w:t>
      </w:r>
      <w:r>
        <w:rPr>
          <w:rFonts w:eastAsiaTheme="minorHAnsi"/>
          <w:color w:val="000000"/>
          <w:sz w:val="28"/>
          <w:szCs w:val="28"/>
        </w:rPr>
        <w:lastRenderedPageBreak/>
        <w:t xml:space="preserve">конспектов лекций. </w:t>
      </w:r>
      <w:r>
        <w:rPr>
          <w:rFonts w:eastAsiaTheme="minorHAnsi"/>
          <w:sz w:val="28"/>
          <w:szCs w:val="28"/>
        </w:rPr>
        <w:t xml:space="preserve">При подготовке к контрольным работам и тестам необходимо повторить весь материал по темам, по которым предстоит писать контрольную работу. Для лучшего запоминания можно выписать себе основные положения или тезисы каждого пункта </w:t>
      </w:r>
      <w:proofErr w:type="spellStart"/>
      <w:r>
        <w:rPr>
          <w:rFonts w:eastAsiaTheme="minorHAnsi"/>
          <w:sz w:val="28"/>
          <w:szCs w:val="28"/>
        </w:rPr>
        <w:t>изучаемои</w:t>
      </w:r>
      <w:proofErr w:type="spellEnd"/>
      <w:r>
        <w:rPr>
          <w:rFonts w:eastAsiaTheme="minorHAnsi"/>
          <w:sz w:val="28"/>
          <w:szCs w:val="28"/>
        </w:rPr>
        <w:t xml:space="preserve">̆ темы. </w:t>
      </w:r>
    </w:p>
    <w:p w:rsidR="00C52B7B" w:rsidRDefault="00CA13B0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8"/>
          <w:szCs w:val="28"/>
        </w:rPr>
        <w:t xml:space="preserve">Рекомендуется отрепетировать вид работы, которая будет предложена для проверки знаний – </w:t>
      </w:r>
      <w:proofErr w:type="spellStart"/>
      <w:r>
        <w:rPr>
          <w:rFonts w:eastAsiaTheme="minorHAnsi"/>
          <w:sz w:val="28"/>
          <w:szCs w:val="28"/>
        </w:rPr>
        <w:t>прорешать</w:t>
      </w:r>
      <w:proofErr w:type="spellEnd"/>
      <w:r>
        <w:rPr>
          <w:rFonts w:eastAsiaTheme="minorHAnsi"/>
          <w:sz w:val="28"/>
          <w:szCs w:val="28"/>
        </w:rPr>
        <w:t xml:space="preserve"> схожие тесты или задачи, составить ответы на вопросы. </w:t>
      </w:r>
    </w:p>
    <w:p w:rsidR="00C52B7B" w:rsidRDefault="00CA13B0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8"/>
          <w:szCs w:val="28"/>
        </w:rPr>
        <w:t xml:space="preserve">Рекомендуется начинать подготовку к контрольным работам и тестам заранее, и, в случае возникновения неясных моментов, обращаться за разъяснениями к преподавателю. </w:t>
      </w:r>
    </w:p>
    <w:p w:rsidR="00C52B7B" w:rsidRDefault="00CA13B0">
      <w:pPr>
        <w:spacing w:line="360" w:lineRule="auto"/>
        <w:ind w:firstLine="709"/>
        <w:jc w:val="both"/>
        <w:rPr>
          <w:rFonts w:eastAsiaTheme="minorHAnsi"/>
          <w:sz w:val="20"/>
          <w:szCs w:val="20"/>
        </w:rPr>
      </w:pPr>
      <w:proofErr w:type="spellStart"/>
      <w:r>
        <w:rPr>
          <w:rFonts w:eastAsiaTheme="minorHAnsi"/>
          <w:sz w:val="28"/>
          <w:szCs w:val="28"/>
        </w:rPr>
        <w:t>Лучшеи</w:t>
      </w:r>
      <w:proofErr w:type="spellEnd"/>
      <w:r>
        <w:rPr>
          <w:rFonts w:eastAsiaTheme="minorHAnsi"/>
          <w:sz w:val="28"/>
          <w:szCs w:val="28"/>
        </w:rPr>
        <w:t xml:space="preserve">̆ </w:t>
      </w:r>
      <w:proofErr w:type="spellStart"/>
      <w:r>
        <w:rPr>
          <w:rFonts w:eastAsiaTheme="minorHAnsi"/>
          <w:sz w:val="28"/>
          <w:szCs w:val="28"/>
        </w:rPr>
        <w:t>подготовкои</w:t>
      </w:r>
      <w:proofErr w:type="spellEnd"/>
      <w:r>
        <w:rPr>
          <w:rFonts w:eastAsiaTheme="minorHAnsi"/>
          <w:sz w:val="28"/>
          <w:szCs w:val="28"/>
        </w:rPr>
        <w:t xml:space="preserve">̆ к тестам и контрольным работам является активная работа на занятиях (внимательное прослушивание и тщательное конспектирование лекций, активное участие в семинарских занятиях), регулярное повторение материала и выполнение домашних заданий. В таком случае требуется минимальная подготовка к контрольным работам и тестам, заключающаяся в повторении и закреплении уже освоенного материала. </w:t>
      </w:r>
    </w:p>
    <w:p w:rsidR="00C52B7B" w:rsidRDefault="00C52B7B">
      <w:pPr>
        <w:jc w:val="both"/>
        <w:rPr>
          <w:sz w:val="28"/>
          <w:szCs w:val="28"/>
        </w:rPr>
      </w:pPr>
    </w:p>
    <w:p w:rsidR="00C52B7B" w:rsidRDefault="00CA13B0">
      <w:pPr>
        <w:spacing w:line="276" w:lineRule="auto"/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Start w:id="12" w:name="_Toc531686467"/>
      <w:bookmarkStart w:id="13" w:name="_Toc531614950"/>
    </w:p>
    <w:p w:rsidR="00C52B7B" w:rsidRDefault="00C52B7B">
      <w:pPr>
        <w:keepNext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</w:p>
    <w:p w:rsidR="00C52B7B" w:rsidRDefault="00CA13B0">
      <w:pPr>
        <w:keepNext/>
        <w:spacing w:line="360" w:lineRule="auto"/>
        <w:jc w:val="both"/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12"/>
      <w:bookmarkEnd w:id="13"/>
    </w:p>
    <w:p w:rsidR="00C52B7B" w:rsidRPr="000606B9" w:rsidRDefault="00CA13B0">
      <w:pPr>
        <w:keepNext/>
        <w:spacing w:line="360" w:lineRule="auto"/>
        <w:jc w:val="both"/>
        <w:rPr>
          <w:rFonts w:eastAsia="Calibri"/>
          <w:bCs/>
          <w:kern w:val="2"/>
          <w:sz w:val="28"/>
          <w:szCs w:val="28"/>
        </w:rPr>
      </w:pPr>
      <w:bookmarkStart w:id="14" w:name="_Toc531686468"/>
      <w:bookmarkStart w:id="15" w:name="_Toc531614951"/>
      <w:r w:rsidRPr="000606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 w:rsidRPr="000606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 w:rsidRPr="000606B9">
        <w:rPr>
          <w:rFonts w:eastAsia="Calibri"/>
          <w:bCs/>
          <w:kern w:val="2"/>
          <w:sz w:val="28"/>
          <w:szCs w:val="28"/>
        </w:rPr>
        <w:t xml:space="preserve">, 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proofErr w:type="spellEnd"/>
      <w:r w:rsidRPr="000606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0606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0606B9">
        <w:rPr>
          <w:rFonts w:eastAsia="Calibri"/>
          <w:bCs/>
          <w:kern w:val="2"/>
          <w:sz w:val="28"/>
          <w:szCs w:val="28"/>
        </w:rPr>
        <w:t xml:space="preserve">, </w:t>
      </w:r>
      <w:proofErr w:type="gramStart"/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0606B9">
        <w:rPr>
          <w:rFonts w:eastAsia="Calibri"/>
          <w:bCs/>
          <w:kern w:val="2"/>
          <w:sz w:val="28"/>
          <w:szCs w:val="28"/>
        </w:rPr>
        <w:t xml:space="preserve"> 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proofErr w:type="gramEnd"/>
      <w:r w:rsidRPr="000606B9">
        <w:rPr>
          <w:rFonts w:eastAsia="Calibri"/>
          <w:bCs/>
          <w:kern w:val="2"/>
          <w:sz w:val="28"/>
          <w:szCs w:val="28"/>
        </w:rPr>
        <w:t>.</w:t>
      </w:r>
      <w:bookmarkEnd w:id="14"/>
      <w:bookmarkEnd w:id="15"/>
    </w:p>
    <w:p w:rsidR="00C52B7B" w:rsidRDefault="00CA13B0">
      <w:pPr>
        <w:keepNext/>
        <w:spacing w:line="360" w:lineRule="auto"/>
        <w:jc w:val="both"/>
        <w:rPr>
          <w:rFonts w:eastAsia="Calibri"/>
          <w:bCs/>
          <w:kern w:val="2"/>
          <w:sz w:val="28"/>
          <w:szCs w:val="28"/>
        </w:rPr>
      </w:pPr>
      <w:bookmarkStart w:id="16" w:name="_Toc531686469"/>
      <w:bookmarkStart w:id="17" w:name="_Toc531614952"/>
      <w:r>
        <w:rPr>
          <w:rFonts w:eastAsia="Calibri"/>
          <w:bCs/>
          <w:kern w:val="2"/>
          <w:sz w:val="28"/>
          <w:szCs w:val="28"/>
        </w:rPr>
        <w:t>2. Антивирус</w:t>
      </w:r>
      <w:bookmarkEnd w:id="16"/>
      <w:bookmarkEnd w:id="17"/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C52B7B" w:rsidRDefault="00C52B7B">
      <w:pPr>
        <w:keepNext/>
        <w:jc w:val="both"/>
        <w:rPr>
          <w:rFonts w:eastAsia="Calibri"/>
          <w:b/>
          <w:bCs/>
          <w:kern w:val="2"/>
          <w:sz w:val="28"/>
          <w:szCs w:val="28"/>
        </w:rPr>
      </w:pPr>
    </w:p>
    <w:p w:rsidR="00C52B7B" w:rsidRDefault="00CA13B0">
      <w:pPr>
        <w:keepNext/>
        <w:jc w:val="both"/>
        <w:rPr>
          <w:rFonts w:eastAsia="Calibri"/>
          <w:bCs/>
          <w:kern w:val="2"/>
          <w:sz w:val="28"/>
          <w:szCs w:val="28"/>
        </w:rPr>
      </w:pPr>
      <w:bookmarkStart w:id="18" w:name="_Toc531686470"/>
      <w:bookmarkStart w:id="19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8"/>
      <w:bookmarkEnd w:id="19"/>
    </w:p>
    <w:tbl>
      <w:tblPr>
        <w:tblStyle w:val="aff3"/>
        <w:tblW w:w="9571" w:type="dxa"/>
        <w:tblLayout w:type="fixed"/>
        <w:tblLook w:val="04A0" w:firstRow="1" w:lastRow="0" w:firstColumn="1" w:lastColumn="0" w:noHBand="0" w:noVBand="1"/>
      </w:tblPr>
      <w:tblGrid>
        <w:gridCol w:w="666"/>
        <w:gridCol w:w="4826"/>
        <w:gridCol w:w="4079"/>
      </w:tblGrid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 правовая система «</w:t>
            </w:r>
            <w:proofErr w:type="spellStart"/>
            <w:r>
              <w:rPr>
                <w:sz w:val="28"/>
                <w:szCs w:val="28"/>
              </w:rPr>
              <w:t>КонсультантПлюс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http://www.consultant.ru</w:t>
            </w: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Справочная правовая система «Гарант»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http://www.garant.ru</w:t>
            </w: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 библиотека Финансового университета (ЭБ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widowControl w:val="0"/>
              <w:jc w:val="both"/>
              <w:rPr>
                <w:sz w:val="28"/>
                <w:szCs w:val="28"/>
              </w:rPr>
            </w:pPr>
            <w:hyperlink r:id="rId16">
              <w:r w:rsidR="00CA13B0">
                <w:rPr>
                  <w:color w:val="000000"/>
                  <w:sz w:val="28"/>
                  <w:szCs w:val="28"/>
                </w:rPr>
                <w:t>http://elib.fa.ru/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BOOK.RU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  <w:sz w:val="28"/>
                <w:szCs w:val="28"/>
              </w:rPr>
              <w:t xml:space="preserve">. </w:t>
            </w:r>
            <w:hyperlink r:id="rId17">
              <w:r>
                <w:rPr>
                  <w:color w:val="000000"/>
                  <w:sz w:val="28"/>
                  <w:szCs w:val="28"/>
                </w:rPr>
                <w:t>http://www.book.ru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«Университетская библиотека ОНЛАЙН»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34"/>
              <w:rPr>
                <w:color w:val="000000"/>
                <w:sz w:val="28"/>
                <w:szCs w:val="28"/>
              </w:rPr>
            </w:pPr>
            <w:hyperlink r:id="rId18">
              <w:r w:rsidR="00CA13B0">
                <w:rPr>
                  <w:color w:val="0000FF"/>
                  <w:sz w:val="28"/>
                  <w:szCs w:val="28"/>
                  <w:lang w:val="en-US"/>
                </w:rPr>
                <w:t>http</w:t>
              </w:r>
              <w:r w:rsidR="00CA13B0">
                <w:rPr>
                  <w:color w:val="0000FF"/>
                  <w:sz w:val="28"/>
                  <w:szCs w:val="28"/>
                </w:rPr>
                <w:t>://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ru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C52B7B" w:rsidRDefault="00C52B7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Электронно-библиотечная система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Znanium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34"/>
              <w:rPr>
                <w:color w:val="000000"/>
                <w:sz w:val="28"/>
                <w:szCs w:val="28"/>
                <w:u w:val="single"/>
              </w:rPr>
            </w:pPr>
            <w:hyperlink r:id="rId19">
              <w:r w:rsidR="00CA13B0">
                <w:rPr>
                  <w:color w:val="000000"/>
                  <w:sz w:val="28"/>
                  <w:szCs w:val="28"/>
                </w:rPr>
                <w:t>http://www.znanium.com</w:t>
              </w:r>
            </w:hyperlink>
          </w:p>
          <w:p w:rsidR="00C52B7B" w:rsidRDefault="00C52B7B">
            <w:pPr>
              <w:pStyle w:val="af9"/>
              <w:ind w:left="0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Электронно-библиотечная система издательства «ЮРАЙТ»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0">
              <w:r w:rsidR="00CA13B0">
                <w:rPr>
                  <w:color w:val="0000FF"/>
                  <w:sz w:val="28"/>
                  <w:szCs w:val="28"/>
                  <w:lang w:val="en-US"/>
                </w:rPr>
                <w:t>https</w:t>
              </w:r>
              <w:r w:rsidR="00CA13B0">
                <w:rPr>
                  <w:color w:val="0000FF"/>
                  <w:sz w:val="28"/>
                  <w:szCs w:val="28"/>
                </w:rPr>
                <w:t>://</w:t>
              </w:r>
              <w:r w:rsidR="00CA13B0">
                <w:rPr>
                  <w:color w:val="0000FF"/>
                  <w:sz w:val="28"/>
                  <w:szCs w:val="28"/>
                  <w:lang w:val="en-US"/>
                </w:rPr>
                <w:t>www</w:t>
              </w:r>
              <w:r w:rsidR="00CA13B0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biblio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-</w:t>
              </w:r>
              <w:r w:rsidR="00CA13B0">
                <w:rPr>
                  <w:color w:val="0000FF"/>
                  <w:sz w:val="28"/>
                  <w:szCs w:val="28"/>
                  <w:lang w:val="en-US"/>
                </w:rPr>
                <w:t>online</w:t>
              </w:r>
              <w:r w:rsidR="00CA13B0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ru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C52B7B" w:rsidRDefault="00C52B7B">
            <w:pPr>
              <w:pStyle w:val="af9"/>
              <w:ind w:left="3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Деловая онлайн-библиотека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Alpina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en-US"/>
              </w:rPr>
              <w:t>Digital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1">
              <w:r w:rsidR="00CA13B0">
                <w:rPr>
                  <w:sz w:val="28"/>
                  <w:szCs w:val="28"/>
                  <w:lang w:val="en-US"/>
                </w:rPr>
                <w:t>http</w:t>
              </w:r>
              <w:r w:rsidR="00CA13B0">
                <w:rPr>
                  <w:sz w:val="28"/>
                  <w:szCs w:val="28"/>
                </w:rPr>
                <w:t>://</w:t>
              </w:r>
              <w:r w:rsidR="00CA13B0">
                <w:rPr>
                  <w:sz w:val="28"/>
                  <w:szCs w:val="28"/>
                  <w:lang w:val="en-US"/>
                </w:rPr>
                <w:t>lib</w:t>
              </w:r>
              <w:r w:rsidR="00CA13B0">
                <w:rPr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sz w:val="28"/>
                  <w:szCs w:val="28"/>
                  <w:lang w:val="en-US"/>
                </w:rPr>
                <w:t>alpinadigital</w:t>
              </w:r>
              <w:proofErr w:type="spellEnd"/>
              <w:r w:rsidR="00CA13B0">
                <w:rPr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sz w:val="28"/>
                  <w:szCs w:val="28"/>
                  <w:lang w:val="en-US"/>
                </w:rPr>
                <w:t>ru</w:t>
              </w:r>
              <w:proofErr w:type="spellEnd"/>
              <w:r w:rsidR="00CA13B0">
                <w:rPr>
                  <w:sz w:val="28"/>
                  <w:szCs w:val="28"/>
                </w:rPr>
                <w:t>/</w:t>
              </w:r>
            </w:hyperlink>
          </w:p>
          <w:p w:rsidR="00C52B7B" w:rsidRDefault="00C52B7B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Научная электронная библиотека 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eLibrary</w:t>
            </w:r>
            <w:proofErr w:type="spellEnd"/>
            <w:r>
              <w:rPr>
                <w:color w:val="000000"/>
                <w:sz w:val="28"/>
                <w:szCs w:val="28"/>
              </w:rPr>
              <w:t>.</w:t>
            </w:r>
            <w:proofErr w:type="spellStart"/>
            <w:r>
              <w:rPr>
                <w:color w:val="000000"/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2">
              <w:r w:rsidR="00CA13B0">
                <w:rPr>
                  <w:color w:val="000000"/>
                  <w:sz w:val="28"/>
                  <w:szCs w:val="28"/>
                  <w:lang w:val="en-US"/>
                </w:rPr>
                <w:t>http</w:t>
              </w:r>
              <w:r w:rsidR="00CA13B0">
                <w:rPr>
                  <w:color w:val="000000"/>
                  <w:sz w:val="28"/>
                  <w:szCs w:val="28"/>
                </w:rPr>
                <w:t>://</w:t>
              </w:r>
              <w:proofErr w:type="spellStart"/>
              <w:r w:rsidR="00CA13B0">
                <w:rPr>
                  <w:color w:val="000000"/>
                  <w:sz w:val="28"/>
                  <w:szCs w:val="28"/>
                  <w:lang w:val="en-US"/>
                </w:rPr>
                <w:t>elibrary</w:t>
              </w:r>
              <w:proofErr w:type="spellEnd"/>
              <w:r w:rsidR="00CA13B0">
                <w:rPr>
                  <w:color w:val="000000"/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color w:val="000000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Электронная библиотека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r>
              <w:rPr>
                <w:color w:val="000000"/>
                <w:sz w:val="28"/>
                <w:szCs w:val="28"/>
              </w:rPr>
              <w:t xml:space="preserve">. </w:t>
            </w:r>
            <w:hyperlink r:id="rId23">
              <w:r>
                <w:rPr>
                  <w:color w:val="000000"/>
                  <w:sz w:val="28"/>
                  <w:szCs w:val="28"/>
                </w:rPr>
                <w:t>http://grebennikon.ru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Национальная электронная библиотека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4">
              <w:r w:rsidR="00CA13B0">
                <w:rPr>
                  <w:color w:val="000000"/>
                  <w:sz w:val="28"/>
                  <w:szCs w:val="28"/>
                </w:rPr>
                <w:t>http://нэб.рф/</w:t>
              </w:r>
            </w:hyperlink>
          </w:p>
          <w:p w:rsidR="00C52B7B" w:rsidRDefault="00C52B7B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Электронная библиотека диссертаций Российской государственной библиотеки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5">
              <w:r w:rsidR="00CA13B0">
                <w:rPr>
                  <w:sz w:val="28"/>
                  <w:szCs w:val="28"/>
                </w:rPr>
                <w:t>https://dvs.rsl.ru/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Электронная библиотека Организации экономического сотрудничества и развития OECD </w:t>
            </w:r>
            <w:proofErr w:type="spellStart"/>
            <w:r>
              <w:rPr>
                <w:color w:val="000000"/>
                <w:sz w:val="28"/>
                <w:szCs w:val="28"/>
              </w:rPr>
              <w:t>iLibrary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color w:val="000000"/>
                <w:sz w:val="28"/>
                <w:szCs w:val="28"/>
              </w:rPr>
            </w:pPr>
            <w:hyperlink r:id="rId26">
              <w:r w:rsidR="00CA13B0">
                <w:rPr>
                  <w:color w:val="0000FF"/>
                  <w:sz w:val="28"/>
                  <w:szCs w:val="28"/>
                  <w:lang w:val="en-US"/>
                </w:rPr>
                <w:t>http</w:t>
              </w:r>
              <w:r w:rsidR="00CA13B0">
                <w:rPr>
                  <w:color w:val="0000FF"/>
                  <w:sz w:val="28"/>
                  <w:szCs w:val="28"/>
                </w:rPr>
                <w:t>://</w:t>
              </w:r>
              <w:r w:rsidR="00CA13B0">
                <w:rPr>
                  <w:color w:val="0000FF"/>
                  <w:sz w:val="28"/>
                  <w:szCs w:val="28"/>
                  <w:lang w:val="en-US"/>
                </w:rPr>
                <w:t>www</w:t>
              </w:r>
              <w:r w:rsidR="00CA13B0">
                <w:rPr>
                  <w:color w:val="0000FF"/>
                  <w:sz w:val="28"/>
                  <w:szCs w:val="28"/>
                </w:rPr>
                <w:t>.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oecd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-</w:t>
              </w:r>
              <w:proofErr w:type="spellStart"/>
              <w:r w:rsidR="00CA13B0">
                <w:rPr>
                  <w:color w:val="0000FF"/>
                  <w:sz w:val="28"/>
                  <w:szCs w:val="28"/>
                  <w:lang w:val="en-US"/>
                </w:rPr>
                <w:t>ilibrary</w:t>
              </w:r>
              <w:proofErr w:type="spellEnd"/>
              <w:r w:rsidR="00CA13B0">
                <w:rPr>
                  <w:color w:val="0000FF"/>
                  <w:sz w:val="28"/>
                  <w:szCs w:val="28"/>
                </w:rPr>
                <w:t>.</w:t>
              </w:r>
              <w:r w:rsidR="00CA13B0">
                <w:rPr>
                  <w:color w:val="0000FF"/>
                  <w:sz w:val="28"/>
                  <w:szCs w:val="28"/>
                  <w:lang w:val="en-US"/>
                </w:rPr>
                <w:t>org</w:t>
              </w:r>
              <w:r w:rsidR="00CA13B0">
                <w:rPr>
                  <w:color w:val="0000FF"/>
                  <w:sz w:val="28"/>
                  <w:szCs w:val="28"/>
                </w:rPr>
                <w:t>/</w:t>
              </w:r>
            </w:hyperlink>
          </w:p>
          <w:p w:rsidR="00C52B7B" w:rsidRDefault="00C52B7B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pStyle w:val="af9"/>
              <w:ind w:left="854"/>
              <w:rPr>
                <w:bCs/>
                <w:color w:val="000000"/>
                <w:sz w:val="28"/>
                <w:szCs w:val="28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Пакет баз данных компании EBSCO </w:t>
            </w:r>
            <w:proofErr w:type="spellStart"/>
            <w:r>
              <w:rPr>
                <w:color w:val="000000"/>
                <w:sz w:val="28"/>
                <w:szCs w:val="28"/>
              </w:rPr>
              <w:t>Publishing</w:t>
            </w:r>
            <w:proofErr w:type="spellEnd"/>
            <w:r>
              <w:rPr>
                <w:color w:val="000000"/>
                <w:sz w:val="28"/>
                <w:szCs w:val="28"/>
                <w:u w:val="single"/>
              </w:rPr>
              <w:t xml:space="preserve">, </w:t>
            </w:r>
            <w:r>
              <w:rPr>
                <w:color w:val="000000"/>
                <w:sz w:val="28"/>
                <w:szCs w:val="28"/>
              </w:rPr>
              <w:t xml:space="preserve">крупнейшего </w:t>
            </w:r>
            <w:proofErr w:type="spellStart"/>
            <w:r>
              <w:rPr>
                <w:color w:val="000000"/>
                <w:sz w:val="28"/>
                <w:szCs w:val="28"/>
              </w:rPr>
              <w:t>агрегатора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научных ресурсов ведущих издательств мира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  <w:hyperlink r:id="rId27">
              <w:r w:rsidR="00CA13B0">
                <w:rPr>
                  <w:color w:val="000000"/>
                  <w:sz w:val="28"/>
                  <w:szCs w:val="28"/>
                </w:rPr>
                <w:t>http://search.ebscohost.com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Электронные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продукты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издательства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Elsevier. </w:t>
            </w:r>
            <w:r>
              <w:rPr>
                <w:color w:val="000000"/>
                <w:sz w:val="28"/>
                <w:szCs w:val="28"/>
              </w:rPr>
              <w:t>Коллекции</w:t>
            </w:r>
            <w:r>
              <w:rPr>
                <w:color w:val="000000"/>
                <w:sz w:val="28"/>
                <w:szCs w:val="28"/>
                <w:lang w:val="en-US"/>
              </w:rPr>
              <w:t>: Business, management and Accounting;  Economics, Econometrics and Finance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color w:val="000000"/>
                <w:sz w:val="28"/>
                <w:szCs w:val="28"/>
                <w:lang w:val="en-US"/>
              </w:rPr>
            </w:pPr>
            <w:hyperlink r:id="rId28">
              <w:r w:rsidR="00CA13B0">
                <w:rPr>
                  <w:color w:val="000000"/>
                  <w:sz w:val="28"/>
                  <w:szCs w:val="28"/>
                  <w:lang w:val="en-US"/>
                </w:rPr>
                <w:t>http://www.sciencedirect.com</w:t>
              </w:r>
            </w:hyperlink>
          </w:p>
          <w:p w:rsidR="00C52B7B" w:rsidRDefault="00C52B7B">
            <w:pPr>
              <w:pStyle w:val="af9"/>
              <w:ind w:left="854"/>
              <w:rPr>
                <w:lang w:val="en-US"/>
              </w:rPr>
            </w:pPr>
          </w:p>
        </w:tc>
      </w:tr>
      <w:tr w:rsidR="00C52B7B" w:rsidRPr="000606B9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Базы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данных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научных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журналов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rStyle w:val="ae"/>
              </w:rPr>
              <w:t>издательства</w:t>
            </w:r>
            <w:r>
              <w:rPr>
                <w:rStyle w:val="ae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Emerald (</w:t>
            </w:r>
            <w:r>
              <w:rPr>
                <w:bCs/>
                <w:sz w:val="28"/>
                <w:szCs w:val="28"/>
                <w:lang w:val="en-US"/>
              </w:rPr>
              <w:t xml:space="preserve">Accounting, Finance &amp; Economics Collection;  </w:t>
            </w:r>
            <w:proofErr w:type="spellStart"/>
            <w:r>
              <w:rPr>
                <w:bCs/>
                <w:sz w:val="28"/>
                <w:szCs w:val="28"/>
                <w:lang w:val="en-US"/>
              </w:rPr>
              <w:t>Business,Management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 xml:space="preserve"> &amp; Strategy Collection)</w:t>
            </w: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9A52D7">
            <w:pPr>
              <w:pStyle w:val="af9"/>
              <w:ind w:left="854"/>
              <w:rPr>
                <w:lang w:val="en-US"/>
              </w:rPr>
            </w:pPr>
            <w:hyperlink r:id="rId29">
              <w:r w:rsidR="00CA13B0">
                <w:rPr>
                  <w:sz w:val="28"/>
                  <w:szCs w:val="28"/>
                  <w:lang w:val="en-US"/>
                </w:rPr>
                <w:t>http://www.emeraldgrouppublishing.com/products/collections/</w:t>
              </w:r>
            </w:hyperlink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17.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widowContro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Коллекция научных журналов</w:t>
            </w:r>
            <w:r>
              <w:rPr>
                <w:sz w:val="28"/>
                <w:szCs w:val="28"/>
              </w:rPr>
              <w:t> </w:t>
            </w:r>
            <w:proofErr w:type="spellStart"/>
            <w:r>
              <w:rPr>
                <w:bCs/>
                <w:sz w:val="28"/>
                <w:szCs w:val="28"/>
              </w:rPr>
              <w:t>Oxford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University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Press</w:t>
            </w:r>
            <w:proofErr w:type="spellEnd"/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A13B0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  <w:r>
              <w:rPr>
                <w:rStyle w:val="-1"/>
                <w:sz w:val="28"/>
                <w:szCs w:val="28"/>
                <w:lang w:val="en-US"/>
              </w:rPr>
              <w:t>https</w:t>
            </w:r>
            <w:r>
              <w:rPr>
                <w:rStyle w:val="-1"/>
                <w:sz w:val="28"/>
                <w:szCs w:val="28"/>
              </w:rPr>
              <w:t>://</w:t>
            </w:r>
            <w:r>
              <w:rPr>
                <w:rStyle w:val="-1"/>
                <w:sz w:val="28"/>
                <w:szCs w:val="28"/>
                <w:lang w:val="en-US"/>
              </w:rPr>
              <w:t>academic</w:t>
            </w:r>
            <w:r>
              <w:rPr>
                <w:rStyle w:val="-1"/>
                <w:sz w:val="28"/>
                <w:szCs w:val="28"/>
              </w:rPr>
              <w:t>.</w:t>
            </w:r>
            <w:proofErr w:type="spellStart"/>
            <w:r>
              <w:rPr>
                <w:rStyle w:val="-1"/>
                <w:sz w:val="28"/>
                <w:szCs w:val="28"/>
                <w:lang w:val="en-US"/>
              </w:rPr>
              <w:t>oup</w:t>
            </w:r>
            <w:proofErr w:type="spellEnd"/>
            <w:r>
              <w:rPr>
                <w:rStyle w:val="-1"/>
                <w:sz w:val="28"/>
                <w:szCs w:val="28"/>
              </w:rPr>
              <w:t>.</w:t>
            </w:r>
            <w:r>
              <w:rPr>
                <w:rStyle w:val="-1"/>
                <w:sz w:val="28"/>
                <w:szCs w:val="28"/>
                <w:lang w:val="en-US"/>
              </w:rPr>
              <w:t>com</w:t>
            </w:r>
            <w:r>
              <w:rPr>
                <w:rStyle w:val="-1"/>
                <w:sz w:val="28"/>
                <w:szCs w:val="28"/>
              </w:rPr>
              <w:t>/</w:t>
            </w:r>
            <w:r>
              <w:rPr>
                <w:rStyle w:val="-1"/>
                <w:sz w:val="28"/>
                <w:szCs w:val="28"/>
                <w:lang w:val="en-US"/>
              </w:rPr>
              <w:t>journals</w:t>
            </w:r>
            <w:r>
              <w:rPr>
                <w:rStyle w:val="-1"/>
                <w:sz w:val="28"/>
                <w:szCs w:val="28"/>
              </w:rPr>
              <w:t>/</w:t>
            </w:r>
          </w:p>
          <w:p w:rsidR="00C52B7B" w:rsidRDefault="00C52B7B">
            <w:pPr>
              <w:pStyle w:val="af9"/>
              <w:ind w:left="854"/>
              <w:rPr>
                <w:b/>
                <w:bCs/>
                <w:sz w:val="32"/>
                <w:szCs w:val="32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</w:p>
        </w:tc>
      </w:tr>
      <w:tr w:rsidR="00C52B7B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079" w:type="dxa"/>
            <w:tcBorders>
              <w:top w:val="nil"/>
              <w:left w:val="nil"/>
              <w:bottom w:val="nil"/>
              <w:right w:val="nil"/>
            </w:tcBorders>
          </w:tcPr>
          <w:p w:rsidR="00C52B7B" w:rsidRDefault="00C52B7B">
            <w:pPr>
              <w:pStyle w:val="af9"/>
              <w:ind w:left="854"/>
              <w:rPr>
                <w:rStyle w:val="-1"/>
                <w:color w:val="000000"/>
                <w:sz w:val="28"/>
                <w:szCs w:val="28"/>
              </w:rPr>
            </w:pPr>
          </w:p>
        </w:tc>
      </w:tr>
    </w:tbl>
    <w:p w:rsidR="00C52B7B" w:rsidRDefault="00CA13B0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52B7B" w:rsidRDefault="00C52B7B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:rsidR="00C52B7B" w:rsidRDefault="00CA13B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:rsidR="00C52B7B" w:rsidRDefault="00C52B7B">
      <w:pPr>
        <w:jc w:val="both"/>
        <w:rPr>
          <w:bCs/>
          <w:sz w:val="28"/>
          <w:szCs w:val="28"/>
        </w:rPr>
      </w:pPr>
    </w:p>
    <w:p w:rsidR="00C52B7B" w:rsidRDefault="00CA13B0">
      <w:pPr>
        <w:jc w:val="both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C52B7B" w:rsidRDefault="00C52B7B">
      <w:pPr>
        <w:rPr>
          <w:b/>
          <w:bCs/>
          <w:sz w:val="32"/>
          <w:szCs w:val="32"/>
        </w:rPr>
      </w:pPr>
    </w:p>
    <w:p w:rsidR="00C52B7B" w:rsidRDefault="00CA13B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</w:t>
      </w:r>
      <w:r>
        <w:rPr>
          <w:i/>
          <w:sz w:val="28"/>
          <w:szCs w:val="28"/>
        </w:rPr>
        <w:t>«Электронные деньги»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C52B7B">
      <w:footerReference w:type="default" r:id="rId30"/>
      <w:pgSz w:w="11906" w:h="16838"/>
      <w:pgMar w:top="1134" w:right="849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2D7" w:rsidRDefault="009A52D7">
      <w:r>
        <w:separator/>
      </w:r>
    </w:p>
  </w:endnote>
  <w:endnote w:type="continuationSeparator" w:id="0">
    <w:p w:rsidR="009A52D7" w:rsidRDefault="009A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1"/>
    <w:family w:val="roman"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B7B" w:rsidRDefault="00CA13B0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43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8105" cy="227774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0" cy="22770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B7B" w:rsidRDefault="00CA13B0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927126">
                            <w:rPr>
                              <w:rStyle w:val="a4"/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6.15pt;height:179.35pt;z-index:-50331643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" o:allowincell="f" filled="f" stroked="f" strokeweight="0">
              <v:textbox style="mso-fit-shape-to-text:t" inset="0,0,0,0">
                <w:txbxContent>
                  <w:p w:rsidR="00C52B7B" w:rsidRDefault="00CA13B0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>PAGE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927126">
                      <w:rPr>
                        <w:rStyle w:val="a4"/>
                        <w:noProof/>
                        <w:color w:val="000000"/>
                      </w:rPr>
                      <w:t>1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B7B" w:rsidRDefault="00CA13B0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4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4305" cy="1751965"/>
              <wp:effectExtent l="0" t="0" r="0" b="0"/>
              <wp:wrapSquare wrapText="bothSides"/>
              <wp:docPr id="3" name="Изображение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3720" cy="1751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52B7B" w:rsidRDefault="00CA13B0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separate"/>
                          </w:r>
                          <w:r w:rsidR="00927126">
                            <w:rPr>
                              <w:rStyle w:val="a4"/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rStyle w:val="a4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Изображение1" o:spid="_x0000_s1027" style="position:absolute;margin-left:0;margin-top:.05pt;width:12.15pt;height:137.95pt;z-index:-50331643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" o:allowincell="f" filled="f" stroked="f" strokeweight="0">
              <v:textbox style="mso-fit-shape-to-text:t" inset="0,0,0,0">
                <w:txbxContent>
                  <w:p w:rsidR="00C52B7B" w:rsidRDefault="00CA13B0">
                    <w:pPr>
                      <w:pStyle w:val="af7"/>
                      <w:rPr>
                        <w:rStyle w:val="a4"/>
                      </w:rPr>
                    </w:pPr>
                    <w:r>
                      <w:rPr>
                        <w:rStyle w:val="a4"/>
                        <w:color w:val="000000"/>
                      </w:rPr>
                      <w:fldChar w:fldCharType="begin"/>
                    </w:r>
                    <w:r>
                      <w:rPr>
                        <w:rStyle w:val="a4"/>
                        <w:color w:val="000000"/>
                      </w:rPr>
                      <w:instrText>PAGE</w:instrText>
                    </w:r>
                    <w:r>
                      <w:rPr>
                        <w:rStyle w:val="a4"/>
                        <w:color w:val="000000"/>
                      </w:rPr>
                      <w:fldChar w:fldCharType="separate"/>
                    </w:r>
                    <w:r w:rsidR="00927126">
                      <w:rPr>
                        <w:rStyle w:val="a4"/>
                        <w:noProof/>
                        <w:color w:val="000000"/>
                      </w:rPr>
                      <w:t>5</w:t>
                    </w:r>
                    <w:r>
                      <w:rPr>
                        <w:rStyle w:val="a4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2D7" w:rsidRDefault="009A52D7">
      <w:r>
        <w:separator/>
      </w:r>
    </w:p>
  </w:footnote>
  <w:footnote w:type="continuationSeparator" w:id="0">
    <w:p w:rsidR="009A52D7" w:rsidRDefault="009A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84B0E"/>
    <w:multiLevelType w:val="multilevel"/>
    <w:tmpl w:val="2BE69B4C"/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BD54CD"/>
    <w:multiLevelType w:val="multilevel"/>
    <w:tmpl w:val="E3700400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0F57695"/>
    <w:multiLevelType w:val="multilevel"/>
    <w:tmpl w:val="FE4C68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0581F6C"/>
    <w:multiLevelType w:val="multilevel"/>
    <w:tmpl w:val="507C16B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81557A"/>
    <w:multiLevelType w:val="multilevel"/>
    <w:tmpl w:val="DA848F2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0285F07"/>
    <w:multiLevelType w:val="multilevel"/>
    <w:tmpl w:val="B058D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C992909"/>
    <w:multiLevelType w:val="multilevel"/>
    <w:tmpl w:val="D57C8A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63F92690"/>
    <w:multiLevelType w:val="multilevel"/>
    <w:tmpl w:val="5A888D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58C65CB"/>
    <w:multiLevelType w:val="multilevel"/>
    <w:tmpl w:val="D6C26C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7CC1500"/>
    <w:multiLevelType w:val="multilevel"/>
    <w:tmpl w:val="9374460A"/>
    <w:lvl w:ilvl="0">
      <w:start w:val="2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6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0"/>
    <w:lvlOverride w:ilvl="0">
      <w:startOverride w:val="1"/>
    </w:lvlOverride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B7B"/>
    <w:rsid w:val="000606B9"/>
    <w:rsid w:val="00927126"/>
    <w:rsid w:val="009A52D7"/>
    <w:rsid w:val="00C52B7B"/>
    <w:rsid w:val="00CA13B0"/>
    <w:rsid w:val="00D21AE4"/>
    <w:rsid w:val="00DB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8EB54"/>
  <w15:docId w15:val="{E082D202-E6F6-40E1-90F6-7F99C518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AF10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rsid w:val="001449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2 Знак"/>
    <w:basedOn w:val="a0"/>
    <w:link w:val="21"/>
    <w:qFormat/>
    <w:rsid w:val="00951263"/>
    <w:rPr>
      <w:rFonts w:ascii="Times New Roman" w:eastAsia="MS Mincho" w:hAnsi="Times New Roman" w:cs="Times New Roman"/>
      <w:color w:val="000000"/>
      <w:sz w:val="32"/>
      <w:szCs w:val="32"/>
      <w:u w:val="none" w:color="000000"/>
      <w:lang w:eastAsia="ru-RU"/>
    </w:rPr>
  </w:style>
  <w:style w:type="character" w:customStyle="1" w:styleId="a3">
    <w:name w:val="Нижний колонтитул Знак"/>
    <w:basedOn w:val="a0"/>
    <w:qFormat/>
    <w:rsid w:val="009512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qFormat/>
    <w:rsid w:val="00951263"/>
  </w:style>
  <w:style w:type="character" w:customStyle="1" w:styleId="a5">
    <w:name w:val="Основной текст Знак"/>
    <w:basedOn w:val="a0"/>
    <w:uiPriority w:val="99"/>
    <w:qFormat/>
    <w:rsid w:val="00CC3E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581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uiPriority w:val="99"/>
    <w:qFormat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qFormat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D07A77"/>
    <w:rPr>
      <w:vertAlign w:val="superscript"/>
    </w:rPr>
  </w:style>
  <w:style w:type="character" w:customStyle="1" w:styleId="210">
    <w:name w:val="Основной текст 2 Знак1"/>
    <w:qFormat/>
    <w:locked/>
    <w:rsid w:val="00D07A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азвание Знак"/>
    <w:basedOn w:val="a0"/>
    <w:qFormat/>
    <w:rsid w:val="00D07A7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qFormat/>
    <w:rsid w:val="00D07A77"/>
    <w:rPr>
      <w:rFonts w:ascii="Times New Roman" w:hAnsi="Times New Roman" w:cs="Times New Roman"/>
      <w:sz w:val="26"/>
      <w:szCs w:val="26"/>
    </w:rPr>
  </w:style>
  <w:style w:type="character" w:customStyle="1" w:styleId="ab">
    <w:name w:val="Отступ основного текста Знак"/>
    <w:basedOn w:val="a0"/>
    <w:uiPriority w:val="99"/>
    <w:qFormat/>
    <w:rsid w:val="00C47E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3 Знак"/>
    <w:basedOn w:val="a0"/>
    <w:link w:val="3"/>
    <w:qFormat/>
    <w:rsid w:val="00C47EA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-0">
    <w:name w:val="НИР-список Знак Знак"/>
    <w:qFormat/>
    <w:rsid w:val="00C47EA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Обычный текст Знак"/>
    <w:basedOn w:val="a0"/>
    <w:qFormat/>
    <w:rsid w:val="00C74AC0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d">
    <w:name w:val="Текст выноски Знак"/>
    <w:basedOn w:val="a0"/>
    <w:uiPriority w:val="99"/>
    <w:semiHidden/>
    <w:qFormat/>
    <w:rsid w:val="005721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1">
    <w:name w:val="Интернет-ссылка"/>
    <w:basedOn w:val="a0"/>
    <w:uiPriority w:val="99"/>
    <w:rsid w:val="006B271F"/>
    <w:rPr>
      <w:color w:val="0000FF"/>
      <w:u w:val="single"/>
    </w:rPr>
  </w:style>
  <w:style w:type="character" w:styleId="ae">
    <w:name w:val="Strong"/>
    <w:uiPriority w:val="22"/>
    <w:qFormat/>
    <w:rsid w:val="006B271F"/>
    <w:rPr>
      <w:rFonts w:ascii="Times New Roman" w:hAnsi="Times New Roman" w:cs="Times New Roman"/>
      <w:b/>
      <w:bCs/>
      <w:sz w:val="24"/>
      <w:u w:val="single"/>
    </w:rPr>
  </w:style>
  <w:style w:type="character" w:customStyle="1" w:styleId="10">
    <w:name w:val="Верхний колонтитул Знак1"/>
    <w:uiPriority w:val="99"/>
    <w:semiHidden/>
    <w:qFormat/>
    <w:rsid w:val="00DE1018"/>
    <w:rPr>
      <w:sz w:val="24"/>
      <w:szCs w:val="24"/>
    </w:rPr>
  </w:style>
  <w:style w:type="character" w:customStyle="1" w:styleId="bigtext">
    <w:name w:val="bigtext"/>
    <w:basedOn w:val="a0"/>
    <w:qFormat/>
    <w:rsid w:val="00DE1018"/>
  </w:style>
  <w:style w:type="character" w:customStyle="1" w:styleId="22">
    <w:name w:val="Текст сноски Знак2"/>
    <w:basedOn w:val="a0"/>
    <w:link w:val="af"/>
    <w:uiPriority w:val="9"/>
    <w:qFormat/>
    <w:rsid w:val="00AF103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af0">
    <w:name w:val="Посещённая гиперссылка"/>
    <w:basedOn w:val="a0"/>
    <w:uiPriority w:val="99"/>
    <w:semiHidden/>
    <w:unhideWhenUsed/>
    <w:rsid w:val="00CF36FA"/>
    <w:rPr>
      <w:color w:val="800080" w:themeColor="followedHyperlink"/>
      <w:u w:val="single"/>
    </w:rPr>
  </w:style>
  <w:style w:type="character" w:customStyle="1" w:styleId="11">
    <w:name w:val="Текст сноски Знак1"/>
    <w:basedOn w:val="a0"/>
    <w:uiPriority w:val="9"/>
    <w:semiHidden/>
    <w:qFormat/>
    <w:rsid w:val="001449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1">
    <w:name w:val="Title"/>
    <w:basedOn w:val="a"/>
    <w:next w:val="af2"/>
    <w:qFormat/>
    <w:rsid w:val="00D07A77"/>
    <w:pPr>
      <w:jc w:val="center"/>
    </w:pPr>
    <w:rPr>
      <w:b/>
      <w:sz w:val="28"/>
      <w:szCs w:val="20"/>
    </w:rPr>
  </w:style>
  <w:style w:type="paragraph" w:styleId="af2">
    <w:name w:val="Body Text"/>
    <w:basedOn w:val="a"/>
    <w:uiPriority w:val="99"/>
    <w:unhideWhenUsed/>
    <w:rsid w:val="00CC3E19"/>
    <w:pPr>
      <w:spacing w:after="120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21">
    <w:name w:val="Body Text 2"/>
    <w:basedOn w:val="a"/>
    <w:link w:val="20"/>
    <w:qFormat/>
    <w:rsid w:val="00951263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951263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39"/>
    <w:rsid w:val="003C5266"/>
    <w:pPr>
      <w:tabs>
        <w:tab w:val="right" w:leader="dot" w:pos="9923"/>
      </w:tabs>
      <w:spacing w:line="360" w:lineRule="auto"/>
      <w:ind w:left="-567"/>
    </w:pPr>
    <w:rPr>
      <w:b/>
    </w:rPr>
  </w:style>
  <w:style w:type="paragraph" w:styleId="af8">
    <w:name w:val="header"/>
    <w:basedOn w:val="a"/>
    <w:uiPriority w:val="99"/>
    <w:unhideWhenUsed/>
    <w:rsid w:val="005811A2"/>
    <w:pPr>
      <w:tabs>
        <w:tab w:val="center" w:pos="4677"/>
        <w:tab w:val="right" w:pos="9355"/>
      </w:tabs>
    </w:pPr>
  </w:style>
  <w:style w:type="paragraph" w:styleId="af9">
    <w:name w:val="List Paragraph"/>
    <w:basedOn w:val="a"/>
    <w:uiPriority w:val="34"/>
    <w:qFormat/>
    <w:rsid w:val="00D07A77"/>
    <w:pPr>
      <w:widowControl w:val="0"/>
      <w:ind w:left="708"/>
    </w:pPr>
    <w:rPr>
      <w:sz w:val="20"/>
      <w:szCs w:val="20"/>
    </w:rPr>
  </w:style>
  <w:style w:type="paragraph" w:styleId="af">
    <w:name w:val="footnote text"/>
    <w:basedOn w:val="a"/>
    <w:link w:val="22"/>
    <w:qFormat/>
    <w:rsid w:val="00D07A77"/>
    <w:pPr>
      <w:widowControl w:val="0"/>
    </w:pPr>
    <w:rPr>
      <w:sz w:val="20"/>
      <w:szCs w:val="20"/>
    </w:rPr>
  </w:style>
  <w:style w:type="paragraph" w:styleId="afa">
    <w:name w:val="Normal (Web)"/>
    <w:basedOn w:val="a"/>
    <w:uiPriority w:val="99"/>
    <w:unhideWhenUsed/>
    <w:qFormat/>
    <w:rsid w:val="00D07A77"/>
    <w:pPr>
      <w:spacing w:beforeAutospacing="1" w:afterAutospacing="1"/>
    </w:pPr>
  </w:style>
  <w:style w:type="paragraph" w:customStyle="1" w:styleId="Style2">
    <w:name w:val="Style2"/>
    <w:basedOn w:val="a"/>
    <w:qFormat/>
    <w:rsid w:val="00D07A77"/>
    <w:pPr>
      <w:widowControl w:val="0"/>
      <w:spacing w:line="484" w:lineRule="exact"/>
      <w:ind w:firstLine="715"/>
      <w:jc w:val="both"/>
    </w:pPr>
  </w:style>
  <w:style w:type="paragraph" w:customStyle="1" w:styleId="13">
    <w:name w:val="Стиль1"/>
    <w:basedOn w:val="a"/>
    <w:autoRedefine/>
    <w:qFormat/>
    <w:rsid w:val="00683CB7"/>
    <w:pPr>
      <w:widowControl w:val="0"/>
      <w:ind w:firstLine="709"/>
      <w:jc w:val="both"/>
    </w:pPr>
  </w:style>
  <w:style w:type="paragraph" w:styleId="afb">
    <w:name w:val="Body Text Indent"/>
    <w:basedOn w:val="a"/>
    <w:uiPriority w:val="99"/>
    <w:unhideWhenUsed/>
    <w:rsid w:val="00C47EA8"/>
    <w:pPr>
      <w:spacing w:after="120"/>
      <w:ind w:left="283"/>
    </w:pPr>
  </w:style>
  <w:style w:type="paragraph" w:styleId="30">
    <w:name w:val="Body Text 3"/>
    <w:basedOn w:val="a"/>
    <w:unhideWhenUsed/>
    <w:qFormat/>
    <w:rsid w:val="00C47EA8"/>
    <w:pPr>
      <w:spacing w:after="120"/>
    </w:pPr>
    <w:rPr>
      <w:sz w:val="16"/>
      <w:szCs w:val="16"/>
    </w:rPr>
  </w:style>
  <w:style w:type="paragraph" w:customStyle="1" w:styleId="-">
    <w:name w:val="НИР-список Знак"/>
    <w:basedOn w:val="a"/>
    <w:qFormat/>
    <w:rsid w:val="00C47EA8"/>
    <w:pPr>
      <w:numPr>
        <w:numId w:val="1"/>
      </w:numPr>
      <w:tabs>
        <w:tab w:val="left" w:pos="993"/>
      </w:tabs>
      <w:spacing w:line="360" w:lineRule="auto"/>
      <w:ind w:left="0" w:firstLine="709"/>
      <w:jc w:val="both"/>
    </w:pPr>
    <w:rPr>
      <w:sz w:val="28"/>
      <w:szCs w:val="28"/>
    </w:rPr>
  </w:style>
  <w:style w:type="paragraph" w:styleId="afc">
    <w:name w:val="Plain Text"/>
    <w:basedOn w:val="a"/>
    <w:qFormat/>
    <w:rsid w:val="00C74AC0"/>
    <w:rPr>
      <w:rFonts w:ascii="Courier New" w:eastAsia="Calibri" w:hAnsi="Courier New"/>
      <w:sz w:val="20"/>
      <w:szCs w:val="20"/>
    </w:rPr>
  </w:style>
  <w:style w:type="paragraph" w:styleId="afd">
    <w:name w:val="Balloon Text"/>
    <w:basedOn w:val="a"/>
    <w:uiPriority w:val="99"/>
    <w:semiHidden/>
    <w:unhideWhenUsed/>
    <w:qFormat/>
    <w:rsid w:val="0057212A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7227CF"/>
    <w:rPr>
      <w:rFonts w:ascii="Times New Roman" w:eastAsia="MS Mincho" w:hAnsi="Times New Roman" w:cs="Times New Roman"/>
      <w:color w:val="000000"/>
      <w:sz w:val="24"/>
      <w:szCs w:val="24"/>
      <w:lang w:eastAsia="ru-RU"/>
    </w:rPr>
  </w:style>
  <w:style w:type="paragraph" w:styleId="afe">
    <w:name w:val="No Spacing"/>
    <w:uiPriority w:val="1"/>
    <w:qFormat/>
    <w:rsid w:val="00FC3004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TOC Heading"/>
    <w:basedOn w:val="1"/>
    <w:next w:val="a"/>
    <w:uiPriority w:val="39"/>
    <w:unhideWhenUsed/>
    <w:qFormat/>
    <w:rsid w:val="00AF1031"/>
    <w:pPr>
      <w:spacing w:line="259" w:lineRule="auto"/>
    </w:pPr>
  </w:style>
  <w:style w:type="paragraph" w:customStyle="1" w:styleId="ConsPlusNormal">
    <w:name w:val="ConsPlusNormal"/>
    <w:qFormat/>
    <w:rsid w:val="00F419F8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Содержимое врезки"/>
    <w:basedOn w:val="a"/>
    <w:qFormat/>
  </w:style>
  <w:style w:type="paragraph" w:customStyle="1" w:styleId="aff1">
    <w:name w:val="Содержимое таблицы"/>
    <w:basedOn w:val="a"/>
    <w:qFormat/>
    <w:pPr>
      <w:widowControl w:val="0"/>
      <w:suppressLineNumbers/>
    </w:pPr>
  </w:style>
  <w:style w:type="paragraph" w:customStyle="1" w:styleId="aff2">
    <w:name w:val="Заголовок таблицы"/>
    <w:basedOn w:val="aff1"/>
    <w:qFormat/>
    <w:pPr>
      <w:jc w:val="center"/>
    </w:pPr>
    <w:rPr>
      <w:b/>
      <w:bCs/>
    </w:rPr>
  </w:style>
  <w:style w:type="table" w:styleId="aff3">
    <w:name w:val="Table Grid"/>
    <w:basedOn w:val="a1"/>
    <w:uiPriority w:val="39"/>
    <w:rsid w:val="00D07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2441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vernment.ru/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www.oecd-ilibrar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://www.book.ru/" TargetMode="External"/><Relationship Id="rId25" Type="http://schemas.openxmlformats.org/officeDocument/2006/relationships/hyperlink" Target="https://dvs.r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www.emeraldgrouppublishing.com/products/collec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89150" TargetMode="External"/><Relationship Id="rId24" Type="http://schemas.openxmlformats.org/officeDocument/2006/relationships/hyperlink" Target="http://&#1085;&#1101;&#1073;.&#1088;&#1092;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fedsfm.ru/" TargetMode="External"/><Relationship Id="rId23" Type="http://schemas.openxmlformats.org/officeDocument/2006/relationships/hyperlink" Target="http://grebennikon.ru/" TargetMode="External"/><Relationship Id="rId28" Type="http://schemas.openxmlformats.org/officeDocument/2006/relationships/hyperlink" Target="http://www.sciencedirect.com/" TargetMode="External"/><Relationship Id="rId10" Type="http://schemas.openxmlformats.org/officeDocument/2006/relationships/hyperlink" Target="http://elib.fa.ru/rbook/trofimov_eldengi.pdf" TargetMode="External"/><Relationship Id="rId19" Type="http://schemas.openxmlformats.org/officeDocument/2006/relationships/hyperlink" Target="http://www.znanium.com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://www.minfin.ru/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search.ebscohost.com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5796A-45D6-479D-B418-7C1D2B1FD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9888</Words>
  <Characters>56363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Булычева Светлана Николаевна</cp:lastModifiedBy>
  <cp:revision>6</cp:revision>
  <cp:lastPrinted>2022-12-07T18:00:00Z</cp:lastPrinted>
  <dcterms:created xsi:type="dcterms:W3CDTF">2024-04-26T13:21:00Z</dcterms:created>
  <dcterms:modified xsi:type="dcterms:W3CDTF">2024-07-09T12:38:00Z</dcterms:modified>
  <dc:language>ru-RU</dc:language>
</cp:coreProperties>
</file>